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4FA2D1AB" w14:textId="77777777" w:rsidTr="00790E72">
        <w:tc>
          <w:tcPr>
            <w:tcW w:w="6238" w:type="dxa"/>
            <w:gridSpan w:val="2"/>
            <w:shd w:val="clear" w:color="auto" w:fill="EDAFEF"/>
          </w:tcPr>
          <w:p w14:paraId="4FA2D1A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DAFEF"/>
          </w:tcPr>
          <w:p w14:paraId="4FA2D1A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DAFEF"/>
          </w:tcPr>
          <w:p w14:paraId="4FA2D1A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4FA2D1AE" w14:textId="77777777" w:rsidTr="008620A5">
        <w:tc>
          <w:tcPr>
            <w:tcW w:w="2836" w:type="dxa"/>
          </w:tcPr>
          <w:p w14:paraId="4FA2D1A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4FA2D1A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4FA2D1B1" w14:textId="77777777" w:rsidTr="008620A5">
        <w:tc>
          <w:tcPr>
            <w:tcW w:w="2836" w:type="dxa"/>
          </w:tcPr>
          <w:p w14:paraId="4FA2D1A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4FA2D1B0" w14:textId="77777777" w:rsidR="008E5959" w:rsidRPr="00B03865" w:rsidRDefault="00B038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4FA2D1B4" w14:textId="77777777" w:rsidTr="008620A5">
        <w:tc>
          <w:tcPr>
            <w:tcW w:w="2836" w:type="dxa"/>
          </w:tcPr>
          <w:p w14:paraId="4FA2D1B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4FA2D1B3" w14:textId="77777777" w:rsidR="008E5959" w:rsidRPr="001B75D8" w:rsidRDefault="001B75D8">
            <w:pPr>
              <w:rPr>
                <w:rFonts w:cstheme="minorHAnsi"/>
                <w:sz w:val="18"/>
                <w:szCs w:val="18"/>
              </w:rPr>
            </w:pPr>
            <w:r w:rsidRPr="001B75D8">
              <w:rPr>
                <w:rFonts w:cstheme="minorHAnsi"/>
                <w:sz w:val="18"/>
                <w:szCs w:val="18"/>
              </w:rPr>
              <w:t>I ŠUMA JE DOM</w:t>
            </w:r>
          </w:p>
        </w:tc>
      </w:tr>
      <w:tr w:rsidR="008E5959" w:rsidRPr="00F80D57" w14:paraId="4FA2D1B8" w14:textId="77777777" w:rsidTr="008620A5">
        <w:trPr>
          <w:trHeight w:val="271"/>
        </w:trPr>
        <w:tc>
          <w:tcPr>
            <w:tcW w:w="2836" w:type="dxa"/>
          </w:tcPr>
          <w:p w14:paraId="4FA2D1B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4FA2D1B6" w14:textId="77777777" w:rsidR="00DE43DE" w:rsidRDefault="00DE43DE" w:rsidP="00B0386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E43DE">
              <w:rPr>
                <w:rFonts w:cstheme="minorHAnsi"/>
                <w:sz w:val="18"/>
                <w:szCs w:val="18"/>
              </w:rPr>
              <w:t xml:space="preserve">PJEVANJE I SVIRANJE: pjesma </w:t>
            </w:r>
            <w:r w:rsidRPr="00DE43DE">
              <w:rPr>
                <w:rFonts w:cstheme="minorHAnsi"/>
                <w:i/>
                <w:sz w:val="18"/>
                <w:szCs w:val="18"/>
              </w:rPr>
              <w:t>Stari vuk</w:t>
            </w:r>
            <w:r w:rsidRPr="00DE43DE">
              <w:rPr>
                <w:rFonts w:cstheme="minorHAnsi"/>
                <w:sz w:val="18"/>
                <w:szCs w:val="18"/>
              </w:rPr>
              <w:t xml:space="preserve">; brojalica </w:t>
            </w:r>
            <w:r w:rsidRPr="00DE43DE">
              <w:rPr>
                <w:rFonts w:cstheme="minorHAnsi"/>
                <w:i/>
                <w:sz w:val="18"/>
                <w:szCs w:val="18"/>
              </w:rPr>
              <w:t>Eci peci pec</w:t>
            </w:r>
            <w:r w:rsidRPr="00DE43D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A2D1B7" w14:textId="77777777" w:rsidR="008E5959" w:rsidRPr="00DE43DE" w:rsidRDefault="00DE43DE" w:rsidP="00B03865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E43DE">
              <w:rPr>
                <w:rFonts w:cstheme="minorHAnsi"/>
                <w:sz w:val="18"/>
                <w:szCs w:val="18"/>
              </w:rPr>
              <w:t xml:space="preserve">SLUŠANJE: </w:t>
            </w:r>
            <w:r w:rsidRPr="00DE43DE">
              <w:rPr>
                <w:rFonts w:cstheme="minorHAnsi"/>
                <w:i/>
                <w:sz w:val="18"/>
                <w:szCs w:val="18"/>
              </w:rPr>
              <w:t>Aida</w:t>
            </w:r>
            <w:r w:rsidRPr="00DE43DE">
              <w:rPr>
                <w:rFonts w:cstheme="minorHAnsi"/>
                <w:sz w:val="18"/>
                <w:szCs w:val="18"/>
              </w:rPr>
              <w:t xml:space="preserve">, </w:t>
            </w:r>
            <w:r w:rsidRPr="00DE43DE">
              <w:rPr>
                <w:rFonts w:cstheme="minorHAnsi"/>
                <w:i/>
                <w:sz w:val="18"/>
                <w:szCs w:val="18"/>
              </w:rPr>
              <w:t xml:space="preserve">Trijumfalna koračnica </w:t>
            </w:r>
            <w:r w:rsidRPr="00DE43DE">
              <w:rPr>
                <w:rFonts w:cstheme="minorHAnsi"/>
                <w:sz w:val="18"/>
                <w:szCs w:val="18"/>
              </w:rPr>
              <w:t xml:space="preserve">(ulomak) </w:t>
            </w:r>
          </w:p>
        </w:tc>
      </w:tr>
      <w:tr w:rsidR="008E5959" w:rsidRPr="00F80D57" w14:paraId="4FA2D1CB" w14:textId="77777777" w:rsidTr="008620A5">
        <w:tc>
          <w:tcPr>
            <w:tcW w:w="2836" w:type="dxa"/>
          </w:tcPr>
          <w:p w14:paraId="4FA2D1B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4FA2D1B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4FA2D1BB" w14:textId="77777777" w:rsidR="00B03865" w:rsidRDefault="00B03865" w:rsidP="00B03865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4FA2D1BC" w14:textId="77777777" w:rsidR="00B03865" w:rsidRDefault="00B03865" w:rsidP="00B0386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4FA2D1BD" w14:textId="77777777" w:rsidR="00B03865" w:rsidRDefault="00B03865" w:rsidP="001823C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4FA2D1BE" w14:textId="77777777" w:rsidR="001823CC" w:rsidRDefault="001823CC" w:rsidP="001823C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4FA2D1BF" w14:textId="77777777" w:rsidR="001823CC" w:rsidRDefault="001823CC" w:rsidP="001823C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4FA2D1C0" w14:textId="77777777" w:rsidR="001823CC" w:rsidRDefault="001823CC" w:rsidP="001823C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FA2D1C1" w14:textId="77777777" w:rsidR="001823CC" w:rsidRDefault="001823CC" w:rsidP="001823C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4FA2D1C2" w14:textId="77777777" w:rsidR="001823CC" w:rsidRDefault="001823CC" w:rsidP="001823C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4FA2D1C3" w14:textId="77777777" w:rsidR="001823CC" w:rsidRDefault="001823CC" w:rsidP="001823C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FA2D1C4" w14:textId="77777777" w:rsidR="001823CC" w:rsidRDefault="001823CC" w:rsidP="001823C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4FA2D1C5" w14:textId="77777777" w:rsidR="001823CC" w:rsidRDefault="001823CC" w:rsidP="001823C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4FA2D1C6" w14:textId="77777777" w:rsidR="001823CC" w:rsidRDefault="001823CC" w:rsidP="001823C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FA2D1C7" w14:textId="77777777" w:rsidR="001823CC" w:rsidRDefault="001823CC" w:rsidP="001823C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4FA2D1C8" w14:textId="77777777" w:rsidR="001823CC" w:rsidRDefault="001823CC" w:rsidP="001823C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4FA2D1C9" w14:textId="77777777" w:rsidR="00B03865" w:rsidRDefault="00B03865" w:rsidP="00B03865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4FA2D1CA" w14:textId="77777777" w:rsidR="008E5959" w:rsidRPr="00B03865" w:rsidRDefault="00B03865" w:rsidP="00B03865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4FA2D1CC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4FA2D1CF" w14:textId="77777777" w:rsidTr="00790E72">
        <w:trPr>
          <w:trHeight w:val="677"/>
        </w:trPr>
        <w:tc>
          <w:tcPr>
            <w:tcW w:w="8160" w:type="dxa"/>
            <w:shd w:val="clear" w:color="auto" w:fill="EDAFEF"/>
          </w:tcPr>
          <w:p w14:paraId="4FA2D1CD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DAFEF"/>
          </w:tcPr>
          <w:p w14:paraId="4FA2D1CE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4FA2D1E5" w14:textId="77777777" w:rsidTr="008C5383">
        <w:tc>
          <w:tcPr>
            <w:tcW w:w="8160" w:type="dxa"/>
          </w:tcPr>
          <w:p w14:paraId="4FA2D1D0" w14:textId="77777777" w:rsidR="00DE43DE" w:rsidRPr="00DE43DE" w:rsidRDefault="00DE43DE" w:rsidP="00DE43D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DE43D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KORAČAJTE KORAČNICU</w:t>
            </w:r>
          </w:p>
          <w:p w14:paraId="4FA2D1D1" w14:textId="77777777" w:rsidR="00DE43DE" w:rsidRPr="00DE43DE" w:rsidRDefault="00DE43DE" w:rsidP="00DE43D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E43D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FA2D1D2" w14:textId="77777777" w:rsidR="00DE43DE" w:rsidRPr="00DE43DE" w:rsidRDefault="00DE43DE" w:rsidP="00DE43DE">
            <w:pPr>
              <w:shd w:val="clear" w:color="auto" w:fill="FFFFFF"/>
              <w:ind w:firstLine="360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</w:p>
          <w:p w14:paraId="4FA2D1D3" w14:textId="77777777" w:rsidR="00DE43DE" w:rsidRPr="00DE43DE" w:rsidRDefault="00DE43DE" w:rsidP="00DE43DE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GUISEPPE VERDI: AIDA, TRIJUMFALNI MARŠ (ULOMAK) </w:t>
            </w:r>
          </w:p>
          <w:p w14:paraId="4FA2D1D4" w14:textId="77777777" w:rsidR="00DE43DE" w:rsidRPr="00DE43DE" w:rsidRDefault="00DE43DE" w:rsidP="00DE43DE">
            <w:pPr>
              <w:autoSpaceDE w:val="0"/>
              <w:autoSpaceDN w:val="0"/>
              <w:adjustRightInd w:val="0"/>
              <w:spacing w:after="22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PREPOZNAJETE LI GLAZBALO KOJE IZVODI SKLADBU? JE LI SKLADBA VESELA ILI TUŽNA? </w:t>
            </w:r>
          </w:p>
          <w:p w14:paraId="4FA2D1D5" w14:textId="77777777" w:rsidR="00DE43DE" w:rsidRPr="00DE43DE" w:rsidRDefault="00DE43DE" w:rsidP="00DE43DE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KORAČAJTE SLUŠAJUĆI GLAZBU ONAKO KAKO VAM POKAZUJE PREDVODNIK KOLONE. </w:t>
            </w:r>
          </w:p>
          <w:p w14:paraId="4FA2D1D6" w14:textId="77777777" w:rsidR="00DE43DE" w:rsidRPr="00DE43DE" w:rsidRDefault="00DE43DE" w:rsidP="00DE43D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E43DE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OPIŠITE OBLIK I ZVUK TRUBE.</w:t>
            </w:r>
          </w:p>
          <w:p w14:paraId="4FA2D1D7" w14:textId="77777777" w:rsidR="00DE43DE" w:rsidRPr="00DE43DE" w:rsidRDefault="00DE43DE" w:rsidP="00DE43DE">
            <w:pPr>
              <w:shd w:val="clear" w:color="auto" w:fill="FFFFFF"/>
              <w:ind w:left="708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</w:p>
          <w:p w14:paraId="4FA2D1D8" w14:textId="77777777" w:rsidR="00DE43DE" w:rsidRPr="00DE43DE" w:rsidRDefault="00DE43DE" w:rsidP="00DE43DE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DE43DE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Slušanje Verdijeve </w:t>
            </w:r>
            <w:r w:rsidRPr="00DE43DE">
              <w:rPr>
                <w:rFonts w:eastAsia="Times New Roman" w:cstheme="minorHAnsi"/>
                <w:i/>
                <w:color w:val="000000"/>
                <w:sz w:val="18"/>
                <w:szCs w:val="18"/>
                <w:lang w:eastAsia="hr-HR"/>
              </w:rPr>
              <w:t>Trijumfalne koračnice</w:t>
            </w:r>
            <w:r w:rsidRPr="00DE43DE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iz opere </w:t>
            </w:r>
            <w:r w:rsidRPr="00DE43DE">
              <w:rPr>
                <w:rFonts w:eastAsia="Times New Roman" w:cstheme="minorHAnsi"/>
                <w:i/>
                <w:color w:val="000000"/>
                <w:sz w:val="18"/>
                <w:szCs w:val="18"/>
                <w:lang w:eastAsia="hr-HR"/>
              </w:rPr>
              <w:t>Aida</w:t>
            </w:r>
            <w:r w:rsidRPr="00DE43DE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. Za vrijeme slušanja skladbe učenici koračaju, a učiteljica/učitelj im obraća pozornost na usklađen korak svih zajedno. Kako bi se koračanje učinilo još interesantnijim, učiteljica/učitelj odabire jednog učenika koji će predvoditi kolonu i osmisliti pokret uz koji će se učenici kretati. On može koračati uz pokret ruku kao da pliva, kopa, podignutih ruku kao da puše vjetar i slično. </w:t>
            </w:r>
          </w:p>
          <w:p w14:paraId="4FA2D1D9" w14:textId="77777777" w:rsidR="00DE43DE" w:rsidRPr="00DE43DE" w:rsidRDefault="00DE43DE" w:rsidP="00DE43DE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DE43DE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Nakon slušanja, učenici su podijeljeni u dvije skupine od kojih će jedna uz melodiju pljeskati ritam, dok će druga koračati.</w:t>
            </w:r>
          </w:p>
          <w:p w14:paraId="4FA2D1DA" w14:textId="77777777" w:rsidR="00DE43DE" w:rsidRPr="00DE43DE" w:rsidRDefault="00DE43DE" w:rsidP="00DE43DE">
            <w:pPr>
              <w:shd w:val="clear" w:color="auto" w:fill="FFFFFF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DE43DE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U komunikacijskoj situaciji razvija se razgovor o trubi i njenom prodornom i reskom zvuku: Jeste li već negdje u živo slušali trubu? Opišite izgled trube i usporedite je s gitarom ili nekim drugim glazbalom koje poznajete. Za usporedbu i lakše uočavanje sličnosti i razlika može se koristiti i Vennov dijagram.</w:t>
            </w:r>
          </w:p>
          <w:p w14:paraId="4FA2D1DB" w14:textId="77777777" w:rsidR="00F80D57" w:rsidRPr="0002448A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4FA2D1DC" w14:textId="230D9BEC" w:rsidR="00FE764E" w:rsidRDefault="00790E72" w:rsidP="00FE764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F66C8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F66C8D">
              <w:rPr>
                <w:rFonts w:cstheme="minorHAnsi"/>
                <w:sz w:val="18"/>
                <w:szCs w:val="18"/>
              </w:rPr>
              <w:t xml:space="preserve"> </w:t>
            </w:r>
            <w:r w:rsidR="00FE764E">
              <w:rPr>
                <w:rFonts w:cstheme="minorHAnsi"/>
                <w:sz w:val="18"/>
                <w:szCs w:val="18"/>
              </w:rPr>
              <w:t>- A. 1. 1;</w:t>
            </w:r>
            <w:r w:rsidR="00FE76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E76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E76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FE764E">
              <w:rPr>
                <w:rFonts w:cstheme="minorHAnsi"/>
                <w:sz w:val="18"/>
                <w:szCs w:val="18"/>
              </w:rPr>
              <w:t>;</w:t>
            </w:r>
            <w:r w:rsidR="00FE76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E76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E76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FA2D1DD" w14:textId="24493A9C" w:rsidR="00F66C8D" w:rsidRDefault="00F66C8D" w:rsidP="00F66C8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790E7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790E72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63451">
              <w:rPr>
                <w:rFonts w:cstheme="minorHAnsi"/>
                <w:sz w:val="18"/>
                <w:szCs w:val="18"/>
              </w:rPr>
              <w:t xml:space="preserve"> - A. 1. 3; 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B. 1. 1; </w:t>
            </w:r>
            <w:r w:rsidR="00D63451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D6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63451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63451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63451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FA2D1DE" w14:textId="0A02457C" w:rsidR="00127C8B" w:rsidRDefault="00790E72" w:rsidP="00127C8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127C8B" w:rsidRPr="00127C8B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127C8B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27C8B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104E4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27C8B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4FA2D1DF" w14:textId="77777777" w:rsidR="00F66C8D" w:rsidRPr="00127C8B" w:rsidRDefault="00F66C8D" w:rsidP="00127C8B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0250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</w:t>
            </w:r>
            <w:r w:rsidR="00104E4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A. 1. 4; B. 1.</w:t>
            </w:r>
            <w:r w:rsidR="00104E4D">
              <w:rPr>
                <w:rFonts w:cstheme="minorHAnsi"/>
                <w:sz w:val="18"/>
                <w:szCs w:val="18"/>
              </w:rPr>
              <w:t xml:space="preserve"> </w:t>
            </w:r>
            <w:r w:rsidR="00380250">
              <w:rPr>
                <w:rFonts w:cstheme="minorHAnsi"/>
                <w:sz w:val="18"/>
                <w:szCs w:val="18"/>
              </w:rPr>
              <w:t>1: B. 1. 4</w:t>
            </w:r>
            <w:r>
              <w:rPr>
                <w:rFonts w:cstheme="minorHAnsi"/>
                <w:sz w:val="18"/>
                <w:szCs w:val="18"/>
              </w:rPr>
              <w:t>; C. 1. 2; C. 1. 3.</w:t>
            </w:r>
          </w:p>
          <w:p w14:paraId="4FA2D1E0" w14:textId="77777777" w:rsidR="00380250" w:rsidRDefault="00380250" w:rsidP="0038025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- A. 1. 2; A. 1. 3; A. 1. 4.</w:t>
            </w:r>
          </w:p>
          <w:p w14:paraId="4FA2D1E1" w14:textId="77777777" w:rsidR="00380250" w:rsidRDefault="00380250" w:rsidP="00380250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4FA2D1E2" w14:textId="143064D7" w:rsidR="00380250" w:rsidRDefault="00380250" w:rsidP="00380250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790E72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4FA2D1E3" w14:textId="77777777" w:rsidR="00380250" w:rsidRPr="00FD58FB" w:rsidRDefault="00380250" w:rsidP="00380250">
            <w:pPr>
              <w:rPr>
                <w:rFonts w:eastAsia="Calibri" w:cstheme="minorHAnsi"/>
                <w:bCs/>
                <w:color w:val="231F20"/>
                <w:sz w:val="18"/>
                <w:szCs w:val="18"/>
              </w:rPr>
            </w:pPr>
            <w:r w:rsidRPr="008B4EF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Pr="00FD58F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. 3;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A. </w:t>
            </w:r>
            <w:r w:rsidRPr="00FD58FB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FD58F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A2D1E4" w14:textId="77777777" w:rsidR="00380250" w:rsidRPr="0002448A" w:rsidRDefault="00380250" w:rsidP="003407F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4FA2D1F5" w14:textId="77777777" w:rsidTr="008C5383">
        <w:tc>
          <w:tcPr>
            <w:tcW w:w="8160" w:type="dxa"/>
          </w:tcPr>
          <w:p w14:paraId="4FA2D1E6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DE43D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VEDRO LICE BROJALICE</w:t>
            </w:r>
          </w:p>
          <w:p w14:paraId="4FA2D1E7" w14:textId="77777777" w:rsidR="00DE43DE" w:rsidRPr="00DE43DE" w:rsidRDefault="00DE43DE" w:rsidP="00DE43DE">
            <w:pPr>
              <w:pStyle w:val="ListParagraph"/>
              <w:spacing w:after="0" w:line="240" w:lineRule="auto"/>
              <w:ind w:left="360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4FA2D1E8" w14:textId="77777777" w:rsidR="00DE43DE" w:rsidRPr="00DE43DE" w:rsidRDefault="00DE43DE" w:rsidP="00DE43D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E43D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FA2D1E9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4FA2D1EA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lastRenderedPageBreak/>
              <w:t>BROJALICOM POZDRAVITE VJEVERICU I ZECA.</w:t>
            </w:r>
          </w:p>
          <w:p w14:paraId="4FA2D1EB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FA2D1EC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E43DE">
              <w:rPr>
                <w:rFonts w:cstheme="minorHAnsi"/>
                <w:sz w:val="18"/>
                <w:szCs w:val="18"/>
              </w:rPr>
              <w:t>Učiteljica/učitelj obradu brojalice započinje pokretom - svi učenici u razredu koračaju ritam brojalice. Kako bi im obrada brojalica bila interesantnija, na riječi PEC i ZEC skoče. Učenici se potom dijele u dvije skupine. Jedna skupina, pljeskanjem svira dobe, dok druga skupina korakom izvodi ritam brojalice. Ako u razredu ima motorički spretnijih učenika, neka pokušaju koračati ritam i pljeskati dobe brojalice.</w:t>
            </w:r>
          </w:p>
          <w:p w14:paraId="4FA2D1ED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E43DE">
              <w:rPr>
                <w:rFonts w:cstheme="minorHAnsi"/>
                <w:sz w:val="18"/>
                <w:szCs w:val="18"/>
              </w:rPr>
              <w:t>Ritam brojalice može se izvoditi šuškalicama ili tjeloglazbom prema predlošku iz knjige.</w:t>
            </w:r>
          </w:p>
          <w:p w14:paraId="4FA2D1EE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FA2D1EF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ECI, PECI, PEC </w:t>
            </w:r>
          </w:p>
          <w:p w14:paraId="4FA2D1F0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TI SI MALI ZEC, </w:t>
            </w:r>
          </w:p>
          <w:p w14:paraId="4FA2D1F1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A JA MALA VJEVERICA, </w:t>
            </w:r>
          </w:p>
          <w:p w14:paraId="4FA2D1F2" w14:textId="77777777" w:rsidR="00DE43DE" w:rsidRPr="00DE43DE" w:rsidRDefault="00DE43DE" w:rsidP="00DE43DE">
            <w:pPr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ECI, PECI, PEC .</w:t>
            </w:r>
          </w:p>
          <w:p w14:paraId="4FA2D1F3" w14:textId="77777777" w:rsidR="00F80D57" w:rsidRPr="00DE43DE" w:rsidRDefault="00F80D57" w:rsidP="0002448A">
            <w:pPr>
              <w:pStyle w:val="NormalWeb"/>
              <w:spacing w:before="0" w:beforeAutospacing="0" w:after="200" w:afterAutospacing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4FA2D1F4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4FA2D20F" w14:textId="77777777" w:rsidTr="008C5383">
        <w:tc>
          <w:tcPr>
            <w:tcW w:w="8160" w:type="dxa"/>
          </w:tcPr>
          <w:p w14:paraId="4FA2D1F6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DE43DE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TKO SE BOJI VUKA JOŠ?</w:t>
            </w:r>
          </w:p>
          <w:p w14:paraId="4FA2D1F7" w14:textId="77777777" w:rsidR="00DE43DE" w:rsidRPr="00DE43DE" w:rsidRDefault="00DE43DE" w:rsidP="00DE43DE">
            <w:pPr>
              <w:pStyle w:val="ListParagraph"/>
              <w:spacing w:after="0" w:line="240" w:lineRule="auto"/>
              <w:ind w:left="360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4FA2D1F8" w14:textId="77777777" w:rsidR="00DE43DE" w:rsidRPr="00DE43DE" w:rsidRDefault="00DE43DE" w:rsidP="00DE43D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E43D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FA2D1F9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</w:p>
          <w:p w14:paraId="4FA2D1FA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E43DE">
              <w:rPr>
                <w:rFonts w:cstheme="minorHAnsi"/>
                <w:sz w:val="18"/>
                <w:szCs w:val="18"/>
              </w:rPr>
              <w:t xml:space="preserve">Učenje pjesme </w:t>
            </w:r>
            <w:r w:rsidRPr="00DE43DE">
              <w:rPr>
                <w:rFonts w:cstheme="minorHAnsi"/>
                <w:i/>
                <w:sz w:val="18"/>
                <w:szCs w:val="18"/>
              </w:rPr>
              <w:t>Stari vuk</w:t>
            </w:r>
            <w:r w:rsidRPr="00DE43DE">
              <w:rPr>
                <w:rFonts w:cstheme="minorHAnsi"/>
                <w:sz w:val="18"/>
                <w:szCs w:val="18"/>
              </w:rPr>
              <w:t xml:space="preserve">, kao i do sada, obrađuje se metodom učenja po sluhu. Uz učenje pjesme učenici odmah sviraju i štapiće prema oznakama u tekstu pjesme. Ako nema dovoljno štapića, učenici zatvorenom šakom kucaju po klupi. </w:t>
            </w:r>
          </w:p>
          <w:p w14:paraId="4FA2D1FB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</w:p>
          <w:p w14:paraId="4FA2D1FC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b/>
                <w:color w:val="44546A" w:themeColor="text2"/>
                <w:sz w:val="18"/>
                <w:szCs w:val="18"/>
              </w:rPr>
              <w:t>STARI VUK</w:t>
            </w:r>
          </w:p>
          <w:p w14:paraId="4FA2D1FD" w14:textId="77777777" w:rsidR="00DE43DE" w:rsidRPr="00DE43DE" w:rsidRDefault="00DE43DE" w:rsidP="00DE43DE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FA2D1FE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ZAŽELIO STARI VUK </w:t>
            </w:r>
            <w:r w:rsidRPr="00DE43D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4FA2D211" wp14:editId="4FA2D212">
                  <wp:extent cx="704850" cy="181135"/>
                  <wp:effectExtent l="1905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2D1FF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DA U ŠUMI VLADA MUK. </w:t>
            </w:r>
            <w:r w:rsidRPr="00DE43D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4FA2D213" wp14:editId="4FA2D214">
                  <wp:extent cx="704850" cy="181135"/>
                  <wp:effectExtent l="1905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2D200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DA U ŠUMI VLADA MIR, 2X</w:t>
            </w:r>
          </w:p>
          <w:p w14:paraId="4FA2D201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DA NE PADNE ČAK NI ŽIR.</w:t>
            </w:r>
          </w:p>
          <w:p w14:paraId="4FA2D202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4FA2D203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DA ON ČUJE ECI-PEC, </w:t>
            </w:r>
            <w:r w:rsidRPr="00DE43D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4FA2D215" wp14:editId="4FA2D216">
                  <wp:extent cx="704850" cy="181135"/>
                  <wp:effectExtent l="19050" t="0" r="0" b="0"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2D204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KADA KIHNE MALI ZEC. </w:t>
            </w:r>
            <w:r w:rsidRPr="00DE43D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4FA2D217" wp14:editId="4FA2D218">
                  <wp:extent cx="704850" cy="181135"/>
                  <wp:effectExtent l="1905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2D205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PA DA SKOČI VUJO MRK, 2X</w:t>
            </w:r>
          </w:p>
          <w:p w14:paraId="4FA2D206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I UHVATI ZEKI BRK.</w:t>
            </w:r>
          </w:p>
          <w:p w14:paraId="4FA2D207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FF0000"/>
                <w:sz w:val="18"/>
                <w:szCs w:val="18"/>
              </w:rPr>
            </w:pPr>
          </w:p>
          <w:p w14:paraId="4FA2D208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ŠTO JE, VUČE, ECI-PEC, </w:t>
            </w:r>
            <w:r w:rsidRPr="00DE43D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4FA2D219" wp14:editId="4FA2D21A">
                  <wp:extent cx="704850" cy="181135"/>
                  <wp:effectExtent l="19050" t="0" r="0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2D209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 xml:space="preserve">POBJEG’O TI MALI ZEC. </w:t>
            </w:r>
            <w:r w:rsidRPr="00DE43DE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4FA2D21B" wp14:editId="4FA2D21C">
                  <wp:extent cx="704850" cy="181135"/>
                  <wp:effectExtent l="1905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2D20A" w14:textId="77777777" w:rsidR="00DE43DE" w:rsidRPr="00DE43DE" w:rsidRDefault="00DE43DE" w:rsidP="00DE43D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POBJEG’O TI HA-HA-HA, 2X</w:t>
            </w:r>
          </w:p>
          <w:p w14:paraId="4FA2D20B" w14:textId="77777777" w:rsidR="00DE43DE" w:rsidRPr="00DE43DE" w:rsidRDefault="00DE43DE" w:rsidP="00DE43DE">
            <w:pPr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E43DE">
              <w:rPr>
                <w:rFonts w:cstheme="minorHAnsi"/>
                <w:color w:val="44546A" w:themeColor="text2"/>
                <w:sz w:val="18"/>
                <w:szCs w:val="18"/>
              </w:rPr>
              <w:t>JER SU PALA ŽIRA DVA.</w:t>
            </w:r>
          </w:p>
          <w:p w14:paraId="4FA2D20C" w14:textId="77777777" w:rsidR="00DE43DE" w:rsidRPr="00DE43DE" w:rsidRDefault="00DE43DE" w:rsidP="00DE43D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DE43DE">
              <w:rPr>
                <w:rFonts w:asciiTheme="minorHAnsi" w:hAnsiTheme="minorHAnsi" w:cstheme="minorHAnsi"/>
                <w:sz w:val="18"/>
                <w:szCs w:val="18"/>
              </w:rPr>
              <w:t>Nakon učenja brojalice učiteljica/učitelj usmjerava razgovor s učenicima o šumi kao životnoj zajednici i ekološkoj tvornici značajnoj za ljudski život te o tome što učenici čine ili bi mogli učiniti za očuvanje šuma svoga kraja?</w:t>
            </w:r>
          </w:p>
          <w:p w14:paraId="4FA2D20D" w14:textId="77777777" w:rsidR="00695BD6" w:rsidRPr="00B74BF9" w:rsidRDefault="00695BD6" w:rsidP="003407F9">
            <w:pP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4FA2D20E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FA2D210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BC6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5386D"/>
    <w:rsid w:val="00062E38"/>
    <w:rsid w:val="000B5F17"/>
    <w:rsid w:val="000D7A46"/>
    <w:rsid w:val="00104E4D"/>
    <w:rsid w:val="00124995"/>
    <w:rsid w:val="00127C8B"/>
    <w:rsid w:val="001301ED"/>
    <w:rsid w:val="001400F3"/>
    <w:rsid w:val="00164B8F"/>
    <w:rsid w:val="001823CC"/>
    <w:rsid w:val="00186A38"/>
    <w:rsid w:val="001B75D8"/>
    <w:rsid w:val="00252AFD"/>
    <w:rsid w:val="002573B0"/>
    <w:rsid w:val="00261F81"/>
    <w:rsid w:val="00266344"/>
    <w:rsid w:val="00266991"/>
    <w:rsid w:val="002862E4"/>
    <w:rsid w:val="00330C71"/>
    <w:rsid w:val="003407F9"/>
    <w:rsid w:val="003569DA"/>
    <w:rsid w:val="0036591C"/>
    <w:rsid w:val="0036774C"/>
    <w:rsid w:val="00380250"/>
    <w:rsid w:val="00382CB3"/>
    <w:rsid w:val="003D5E1C"/>
    <w:rsid w:val="00424E9C"/>
    <w:rsid w:val="004C21DE"/>
    <w:rsid w:val="004E53F7"/>
    <w:rsid w:val="00512C63"/>
    <w:rsid w:val="00512C80"/>
    <w:rsid w:val="00547BBE"/>
    <w:rsid w:val="00564859"/>
    <w:rsid w:val="005A7ABF"/>
    <w:rsid w:val="005A7F76"/>
    <w:rsid w:val="0060054E"/>
    <w:rsid w:val="00655CB6"/>
    <w:rsid w:val="00660CA6"/>
    <w:rsid w:val="00695BD6"/>
    <w:rsid w:val="00724F26"/>
    <w:rsid w:val="0075585D"/>
    <w:rsid w:val="00770829"/>
    <w:rsid w:val="00790E72"/>
    <w:rsid w:val="008620A5"/>
    <w:rsid w:val="0087716C"/>
    <w:rsid w:val="00897B77"/>
    <w:rsid w:val="008B4EF5"/>
    <w:rsid w:val="008C5383"/>
    <w:rsid w:val="008D59A9"/>
    <w:rsid w:val="008D6FC7"/>
    <w:rsid w:val="008E5959"/>
    <w:rsid w:val="009A4E35"/>
    <w:rsid w:val="009B31D1"/>
    <w:rsid w:val="00A4086D"/>
    <w:rsid w:val="00A46136"/>
    <w:rsid w:val="00A626F4"/>
    <w:rsid w:val="00A643CE"/>
    <w:rsid w:val="00AB7583"/>
    <w:rsid w:val="00AC1486"/>
    <w:rsid w:val="00AC5132"/>
    <w:rsid w:val="00B033EF"/>
    <w:rsid w:val="00B03865"/>
    <w:rsid w:val="00B7301D"/>
    <w:rsid w:val="00B74BF9"/>
    <w:rsid w:val="00BC331F"/>
    <w:rsid w:val="00BC63E5"/>
    <w:rsid w:val="00C37C3C"/>
    <w:rsid w:val="00CC022F"/>
    <w:rsid w:val="00CE3F04"/>
    <w:rsid w:val="00D11E2A"/>
    <w:rsid w:val="00D17C3B"/>
    <w:rsid w:val="00D63451"/>
    <w:rsid w:val="00DE43DE"/>
    <w:rsid w:val="00E90A0A"/>
    <w:rsid w:val="00EA738C"/>
    <w:rsid w:val="00EB6C33"/>
    <w:rsid w:val="00F23604"/>
    <w:rsid w:val="00F36DDA"/>
    <w:rsid w:val="00F54E1D"/>
    <w:rsid w:val="00F66C8D"/>
    <w:rsid w:val="00F80D57"/>
    <w:rsid w:val="00F8393C"/>
    <w:rsid w:val="00FB3155"/>
    <w:rsid w:val="00FD0703"/>
    <w:rsid w:val="00FE764E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D1A8"/>
  <w15:docId w15:val="{1771751F-111F-4840-A033-C093EABA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3E5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2019-07-11T11:38:00Z</dcterms:created>
  <dcterms:modified xsi:type="dcterms:W3CDTF">2021-07-09T15:37:00Z</dcterms:modified>
</cp:coreProperties>
</file>