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8C24" w14:textId="77777777" w:rsidR="00661D8E" w:rsidRPr="0051770E" w:rsidRDefault="00661D8E" w:rsidP="0051770E">
      <w:pPr>
        <w:spacing w:line="240" w:lineRule="auto"/>
        <w:rPr>
          <w:rFonts w:cstheme="minorHAnsi"/>
        </w:rPr>
      </w:pPr>
      <w:r w:rsidRPr="0051770E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770E" w:rsidRPr="0051770E" w14:paraId="43E68C29" w14:textId="77777777" w:rsidTr="00603E0B">
        <w:tc>
          <w:tcPr>
            <w:tcW w:w="3020" w:type="dxa"/>
            <w:shd w:val="clear" w:color="auto" w:fill="FFE599" w:themeFill="accent4" w:themeFillTint="66"/>
          </w:tcPr>
          <w:p w14:paraId="43E68C25" w14:textId="77777777" w:rsidR="00661D8E" w:rsidRPr="0051770E" w:rsidRDefault="00661D8E" w:rsidP="0051770E">
            <w:pPr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3E68C26" w14:textId="77777777" w:rsidR="00661D8E" w:rsidRPr="0051770E" w:rsidRDefault="00661D8E" w:rsidP="0051770E">
            <w:pPr>
              <w:rPr>
                <w:rFonts w:cstheme="minorHAnsi"/>
              </w:rPr>
            </w:pPr>
            <w:r w:rsidRPr="0051770E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3E68C27" w14:textId="77777777" w:rsidR="00661D8E" w:rsidRPr="0051770E" w:rsidRDefault="00661D8E" w:rsidP="0051770E">
            <w:pPr>
              <w:rPr>
                <w:rFonts w:cstheme="minorHAnsi"/>
              </w:rPr>
            </w:pPr>
            <w:r w:rsidRPr="0051770E">
              <w:rPr>
                <w:rFonts w:cstheme="minorHAnsi"/>
              </w:rPr>
              <w:t>DATUM:</w:t>
            </w:r>
          </w:p>
          <w:p w14:paraId="43E68C28" w14:textId="77777777" w:rsidR="00661D8E" w:rsidRPr="0051770E" w:rsidRDefault="00661D8E" w:rsidP="0051770E">
            <w:pPr>
              <w:rPr>
                <w:rFonts w:cstheme="minorHAnsi"/>
              </w:rPr>
            </w:pPr>
          </w:p>
        </w:tc>
      </w:tr>
      <w:tr w:rsidR="0051770E" w:rsidRPr="0051770E" w14:paraId="43E68C30" w14:textId="77777777" w:rsidTr="00661D8E">
        <w:tc>
          <w:tcPr>
            <w:tcW w:w="9062" w:type="dxa"/>
            <w:gridSpan w:val="3"/>
          </w:tcPr>
          <w:p w14:paraId="43E68C2B" w14:textId="77777777" w:rsidR="00661D8E" w:rsidRPr="0051770E" w:rsidRDefault="008A0037" w:rsidP="0051770E">
            <w:pPr>
              <w:pStyle w:val="NoSpacing"/>
              <w:rPr>
                <w:rFonts w:cstheme="minorHAnsi"/>
                <w:u w:val="single"/>
              </w:rPr>
            </w:pPr>
            <w:r w:rsidRPr="0051770E">
              <w:rPr>
                <w:rFonts w:cstheme="minorHAnsi"/>
              </w:rPr>
              <w:t xml:space="preserve">DOMENA: </w:t>
            </w:r>
            <w:r w:rsidR="0051770E" w:rsidRPr="0051770E">
              <w:rPr>
                <w:rFonts w:cstheme="minorHAnsi"/>
                <w:u w:val="single"/>
              </w:rPr>
              <w:t>Stvaralaštvo i produktivnost</w:t>
            </w:r>
          </w:p>
          <w:p w14:paraId="43E68C2C" w14:textId="77777777" w:rsidR="00661D8E" w:rsidRPr="0051770E" w:rsidRDefault="00661D8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TEMA: </w:t>
            </w:r>
            <w:r w:rsidR="0051770E" w:rsidRPr="0051770E">
              <w:rPr>
                <w:rFonts w:cstheme="minorHAnsi"/>
              </w:rPr>
              <w:t>Priroda i oblik</w:t>
            </w:r>
          </w:p>
          <w:p w14:paraId="43E68C2D" w14:textId="77777777" w:rsidR="00661D8E" w:rsidRPr="0051770E" w:rsidRDefault="00661D8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NASTAVNO PODRUČJE:</w:t>
            </w:r>
            <w:r w:rsidR="00E46F3B" w:rsidRPr="0051770E">
              <w:rPr>
                <w:rFonts w:cstheme="minorHAnsi"/>
              </w:rPr>
              <w:t xml:space="preserve"> </w:t>
            </w:r>
            <w:r w:rsidR="0051770E" w:rsidRPr="0051770E">
              <w:rPr>
                <w:rFonts w:cstheme="minorHAnsi"/>
              </w:rPr>
              <w:t>Crta i točka</w:t>
            </w:r>
            <w:r w:rsidR="00AD697F">
              <w:rPr>
                <w:rFonts w:cstheme="minorHAnsi"/>
              </w:rPr>
              <w:t>;</w:t>
            </w:r>
            <w:r w:rsidR="0051770E" w:rsidRPr="0051770E">
              <w:rPr>
                <w:rFonts w:cstheme="minorHAnsi"/>
              </w:rPr>
              <w:t xml:space="preserve"> Boja</w:t>
            </w:r>
          </w:p>
          <w:p w14:paraId="43E68C2E" w14:textId="77777777" w:rsidR="00661D8E" w:rsidRPr="0051770E" w:rsidRDefault="00661D8E" w:rsidP="0051770E">
            <w:pPr>
              <w:pStyle w:val="NoSpacing"/>
              <w:rPr>
                <w:rFonts w:cstheme="minorHAnsi"/>
                <w:b/>
              </w:rPr>
            </w:pPr>
            <w:r w:rsidRPr="0051770E">
              <w:rPr>
                <w:rFonts w:eastAsia="Calibri" w:cstheme="minorHAnsi"/>
              </w:rPr>
              <w:t xml:space="preserve">MOTIV (VIZUALNI, NEVIZUALNI ILI VIZUALNI JEZIK KAO POTICAJ): </w:t>
            </w:r>
            <w:r w:rsidR="00810FE1" w:rsidRPr="0051770E">
              <w:rPr>
                <w:rFonts w:cstheme="minorHAnsi"/>
                <w:b/>
              </w:rPr>
              <w:t>Dan i noć</w:t>
            </w:r>
          </w:p>
          <w:p w14:paraId="43E68C2F" w14:textId="77777777" w:rsidR="00661D8E" w:rsidRPr="0051770E" w:rsidRDefault="00661D8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LIKOVNI MATERIJALI I TEHNIKE: </w:t>
            </w:r>
            <w:r w:rsidR="0051770E" w:rsidRPr="0051770E">
              <w:rPr>
                <w:rFonts w:cstheme="minorHAnsi"/>
              </w:rPr>
              <w:t>kreda u boji i bijela kreda</w:t>
            </w:r>
          </w:p>
        </w:tc>
      </w:tr>
      <w:tr w:rsidR="0051770E" w:rsidRPr="0051770E" w14:paraId="43E68C4D" w14:textId="77777777" w:rsidTr="00661D8E">
        <w:tc>
          <w:tcPr>
            <w:tcW w:w="9062" w:type="dxa"/>
            <w:gridSpan w:val="3"/>
          </w:tcPr>
          <w:p w14:paraId="43E68C32" w14:textId="77777777" w:rsidR="00661D8E" w:rsidRPr="0051770E" w:rsidRDefault="00661D8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  <w:b/>
              </w:rPr>
              <w:t>Ishodi</w:t>
            </w:r>
            <w:r w:rsidRPr="0051770E">
              <w:rPr>
                <w:rFonts w:cstheme="minorHAnsi"/>
              </w:rPr>
              <w:t xml:space="preserve">: </w:t>
            </w:r>
          </w:p>
          <w:p w14:paraId="43E68C33" w14:textId="77777777" w:rsidR="0051770E" w:rsidRPr="0051770E" w:rsidRDefault="00A04C0F" w:rsidP="0051770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51770E" w:rsidRPr="0051770E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43E68C34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43E68C35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Učenik, u stvaralačkom procesu i izražavanju koristi:</w:t>
            </w:r>
          </w:p>
          <w:p w14:paraId="43E68C36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- princip kreativne igre</w:t>
            </w:r>
          </w:p>
          <w:p w14:paraId="43E68C37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- likovni jezik (obvezni pojmovi likovnog</w:t>
            </w:r>
            <w:r w:rsidR="00AD697F">
              <w:rPr>
                <w:rFonts w:cstheme="minorHAnsi"/>
              </w:rPr>
              <w:t>a</w:t>
            </w:r>
            <w:r w:rsidRPr="0051770E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43E68C38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- iskustvo usmjerenog opažanja</w:t>
            </w:r>
          </w:p>
          <w:p w14:paraId="43E68C39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- doživljaj temeljen na osjećajima, iskustvu, mislima i informacijama </w:t>
            </w:r>
          </w:p>
          <w:p w14:paraId="43E68C3A" w14:textId="77777777" w:rsidR="0051770E" w:rsidRPr="0051770E" w:rsidRDefault="00AD697F" w:rsidP="0051770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1770E" w:rsidRPr="0051770E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43E68C3B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Učenik, kroz kreativnu igru, otkriva značaj osobnog zadovoljstva u stvaralačkom procesu.</w:t>
            </w:r>
          </w:p>
          <w:p w14:paraId="43E68C3C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</w:p>
          <w:p w14:paraId="43E68C3D" w14:textId="77777777" w:rsidR="0051770E" w:rsidRPr="0051770E" w:rsidRDefault="00A04C0F" w:rsidP="0051770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51770E" w:rsidRPr="0051770E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43E68C3E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43E68C3F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</w:p>
          <w:p w14:paraId="43E68C40" w14:textId="77777777" w:rsidR="0051770E" w:rsidRPr="0051770E" w:rsidRDefault="00A04C0F" w:rsidP="0051770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51770E" w:rsidRPr="0051770E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51770E" w:rsidRPr="0051770E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43E68C41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Učenik</w:t>
            </w:r>
            <w:r w:rsidR="00AD697F">
              <w:rPr>
                <w:rFonts w:cstheme="minorHAnsi"/>
              </w:rPr>
              <w:t xml:space="preserve"> </w:t>
            </w:r>
            <w:r w:rsidRPr="0051770E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AD697F">
              <w:rPr>
                <w:rFonts w:cstheme="minorHAnsi"/>
              </w:rPr>
              <w:t>.</w:t>
            </w:r>
          </w:p>
          <w:p w14:paraId="43E68C42" w14:textId="77777777" w:rsidR="0051770E" w:rsidRPr="0051770E" w:rsidRDefault="00AD697F" w:rsidP="0051770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Učenik</w:t>
            </w:r>
            <w:r w:rsidR="0051770E" w:rsidRPr="0051770E">
              <w:rPr>
                <w:rFonts w:cstheme="minorHAnsi"/>
              </w:rPr>
              <w:t xml:space="preserve"> 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43E68C43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</w:p>
          <w:p w14:paraId="43E68C44" w14:textId="77777777" w:rsidR="0051770E" w:rsidRPr="0051770E" w:rsidRDefault="00A04C0F" w:rsidP="0051770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51770E" w:rsidRPr="0051770E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43E68C45" w14:textId="77777777" w:rsidR="0051770E" w:rsidRPr="0051770E" w:rsidRDefault="00AD697F" w:rsidP="0051770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1770E" w:rsidRPr="0051770E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51770E" w:rsidRPr="0051770E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43E68C46" w14:textId="77777777" w:rsidR="0051770E" w:rsidRPr="0051770E" w:rsidRDefault="00AD697F" w:rsidP="0051770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1770E" w:rsidRPr="0051770E">
              <w:rPr>
                <w:rFonts w:cstheme="minorHAnsi"/>
              </w:rPr>
              <w:t>čenik opisuje proces vlastitog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43E68C47" w14:textId="77777777" w:rsidR="0051770E" w:rsidRPr="0051770E" w:rsidRDefault="00AD697F" w:rsidP="0051770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1770E" w:rsidRPr="0051770E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43E68C48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</w:p>
          <w:p w14:paraId="43E68C49" w14:textId="77777777" w:rsidR="0051770E" w:rsidRPr="0051770E" w:rsidRDefault="00A04C0F" w:rsidP="0051770E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51770E" w:rsidRPr="0051770E">
              <w:rPr>
                <w:rFonts w:cstheme="minorHAnsi"/>
                <w:b/>
              </w:rPr>
              <w:t>Učenik prepoznaje i u likovnom</w:t>
            </w:r>
            <w:r w:rsidR="00AD697F">
              <w:rPr>
                <w:rFonts w:cstheme="minorHAnsi"/>
                <w:b/>
              </w:rPr>
              <w:t>e</w:t>
            </w:r>
            <w:r w:rsidR="0051770E" w:rsidRPr="0051770E">
              <w:rPr>
                <w:rFonts w:cstheme="minorHAnsi"/>
                <w:b/>
              </w:rPr>
              <w:t xml:space="preserve"> radu interpretira povezanost oblikovanja vizualne okoline s aktivnostima, sadržajima i namjenama koji se u njoj odvijaju.</w:t>
            </w:r>
          </w:p>
          <w:p w14:paraId="43E68C4C" w14:textId="4D8C9C8B" w:rsidR="00805F81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Kroz kreativne igre u prostoru te likovno i vizualno izražavanje učenik istražuje prostor i uporabne predmete u neposrednoj okolini (odnose veličina, karakteristike oblika i njihovu namjenu).</w:t>
            </w:r>
          </w:p>
        </w:tc>
      </w:tr>
      <w:tr w:rsidR="0051770E" w:rsidRPr="0051770E" w14:paraId="43E68C63" w14:textId="77777777" w:rsidTr="00661D8E">
        <w:tc>
          <w:tcPr>
            <w:tcW w:w="9062" w:type="dxa"/>
            <w:gridSpan w:val="3"/>
          </w:tcPr>
          <w:p w14:paraId="43E68C4F" w14:textId="77777777" w:rsidR="009A76A8" w:rsidRPr="0051770E" w:rsidRDefault="009A76A8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  <w:b/>
              </w:rPr>
              <w:t>Nastavne situacije</w:t>
            </w:r>
            <w:r w:rsidRPr="0051770E">
              <w:rPr>
                <w:rFonts w:cstheme="minorHAnsi"/>
              </w:rPr>
              <w:t>:</w:t>
            </w:r>
          </w:p>
          <w:p w14:paraId="43E68C50" w14:textId="77777777" w:rsidR="0051770E" w:rsidRPr="0051770E" w:rsidRDefault="0051770E" w:rsidP="0051770E">
            <w:pPr>
              <w:pStyle w:val="NoSpacing"/>
              <w:rPr>
                <w:rFonts w:cstheme="minorHAnsi"/>
                <w:b/>
              </w:rPr>
            </w:pPr>
            <w:r w:rsidRPr="0051770E">
              <w:rPr>
                <w:rFonts w:cstheme="minorHAnsi"/>
              </w:rPr>
              <w:t>LIKOVNI PROBLEM</w:t>
            </w:r>
            <w:r w:rsidR="00AD697F">
              <w:rPr>
                <w:rFonts w:cstheme="minorHAnsi"/>
              </w:rPr>
              <w:t xml:space="preserve"> </w:t>
            </w:r>
            <w:r w:rsidRPr="0051770E">
              <w:rPr>
                <w:rFonts w:cstheme="minorHAnsi"/>
              </w:rPr>
              <w:t xml:space="preserve">- </w:t>
            </w:r>
            <w:r w:rsidRPr="0051770E">
              <w:rPr>
                <w:rFonts w:cstheme="minorHAnsi"/>
                <w:b/>
              </w:rPr>
              <w:t>Crta i točka</w:t>
            </w:r>
            <w:r w:rsidR="00AD697F">
              <w:rPr>
                <w:rFonts w:cstheme="minorHAnsi"/>
                <w:b/>
              </w:rPr>
              <w:t>;</w:t>
            </w:r>
            <w:r w:rsidRPr="0051770E">
              <w:rPr>
                <w:rFonts w:cstheme="minorHAnsi"/>
                <w:b/>
              </w:rPr>
              <w:t xml:space="preserve"> Boja</w:t>
            </w:r>
          </w:p>
          <w:p w14:paraId="43E68C51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Kakva sve crta može biti? </w:t>
            </w:r>
          </w:p>
          <w:p w14:paraId="43E68C52" w14:textId="77777777" w:rsidR="0051770E" w:rsidRPr="0051770E" w:rsidRDefault="00AD697F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Nabrojite vrste c</w:t>
            </w:r>
            <w:r w:rsidR="0051770E" w:rsidRPr="0051770E">
              <w:rPr>
                <w:rFonts w:cstheme="minorHAnsi"/>
              </w:rPr>
              <w:t>rt</w:t>
            </w:r>
            <w:r>
              <w:rPr>
                <w:rFonts w:cstheme="minorHAnsi"/>
              </w:rPr>
              <w:t>a</w:t>
            </w:r>
            <w:r w:rsidR="0051770E" w:rsidRPr="0051770E">
              <w:rPr>
                <w:rFonts w:cstheme="minorHAnsi"/>
              </w:rPr>
              <w:t xml:space="preserve"> po toku i karakteru</w:t>
            </w:r>
            <w:r>
              <w:rPr>
                <w:rFonts w:cstheme="minorHAnsi"/>
              </w:rPr>
              <w:t>.</w:t>
            </w:r>
            <w:r w:rsidR="0051770E" w:rsidRPr="0051770E">
              <w:rPr>
                <w:rFonts w:cstheme="minorHAnsi"/>
              </w:rPr>
              <w:t xml:space="preserve"> (debela, tanka, ravna, zakrivljena, izlomljena)</w:t>
            </w:r>
          </w:p>
          <w:p w14:paraId="43E68C53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Što dobivamo spajanjem crta?</w:t>
            </w:r>
          </w:p>
          <w:p w14:paraId="43E68C54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lastRenderedPageBreak/>
              <w:t>Kakva je to obrisna crta?</w:t>
            </w:r>
          </w:p>
          <w:p w14:paraId="43E68C55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Kako </w:t>
            </w:r>
            <w:r w:rsidR="00AD697F" w:rsidRPr="00AD697F">
              <w:rPr>
                <w:rFonts w:cstheme="minorHAnsi"/>
              </w:rPr>
              <w:t xml:space="preserve">možemo dobiti </w:t>
            </w:r>
            <w:r w:rsidR="00AD697F" w:rsidRPr="0051770E">
              <w:rPr>
                <w:rFonts w:cstheme="minorHAnsi"/>
              </w:rPr>
              <w:t xml:space="preserve">različite vrste crta </w:t>
            </w:r>
            <w:r w:rsidRPr="0051770E">
              <w:rPr>
                <w:rFonts w:cstheme="minorHAnsi"/>
              </w:rPr>
              <w:t>koristeći kredu?</w:t>
            </w:r>
          </w:p>
          <w:p w14:paraId="43E68C56" w14:textId="77777777" w:rsidR="0051770E" w:rsidRPr="0051770E" w:rsidRDefault="00AD697F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51770E" w:rsidRPr="0051770E">
              <w:rPr>
                <w:rFonts w:cstheme="minorHAnsi"/>
              </w:rPr>
              <w:t>a što moramo paziti</w:t>
            </w:r>
            <w:r>
              <w:rPr>
                <w:rFonts w:cstheme="minorHAnsi"/>
              </w:rPr>
              <w:t xml:space="preserve"> k</w:t>
            </w:r>
            <w:r w:rsidRPr="0051770E">
              <w:rPr>
                <w:rFonts w:cstheme="minorHAnsi"/>
              </w:rPr>
              <w:t>ada želimo nešto vjerno prikazati crtežom</w:t>
            </w:r>
            <w:r w:rsidR="0051770E" w:rsidRPr="0051770E">
              <w:rPr>
                <w:rFonts w:cstheme="minorHAnsi"/>
              </w:rPr>
              <w:t>?</w:t>
            </w:r>
          </w:p>
          <w:p w14:paraId="43E68C57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Kako nastaju dugine boje?</w:t>
            </w:r>
          </w:p>
          <w:p w14:paraId="43E68C58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Kada nikako ne možemo vidjeti</w:t>
            </w:r>
            <w:r w:rsidR="00AD697F" w:rsidRPr="0051770E">
              <w:rPr>
                <w:rFonts w:cstheme="minorHAnsi"/>
              </w:rPr>
              <w:t xml:space="preserve"> dugu</w:t>
            </w:r>
            <w:r w:rsidRPr="0051770E">
              <w:rPr>
                <w:rFonts w:cstheme="minorHAnsi"/>
              </w:rPr>
              <w:t>?</w:t>
            </w:r>
          </w:p>
          <w:p w14:paraId="43E68C59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Kako izgleda naša okolina noću pod mjesečevim svjetlom?</w:t>
            </w:r>
          </w:p>
          <w:p w14:paraId="43E68C5A" w14:textId="77777777" w:rsidR="0051770E" w:rsidRPr="0051770E" w:rsidRDefault="0051770E" w:rsidP="0051770E">
            <w:pPr>
              <w:pStyle w:val="NoSpacing"/>
              <w:rPr>
                <w:rFonts w:cstheme="minorHAnsi"/>
                <w:b/>
              </w:rPr>
            </w:pPr>
            <w:r w:rsidRPr="0051770E">
              <w:rPr>
                <w:rFonts w:cstheme="minorHAnsi"/>
              </w:rPr>
              <w:t xml:space="preserve">LIKOVNI MOTIV- </w:t>
            </w:r>
            <w:r w:rsidRPr="0051770E">
              <w:rPr>
                <w:rFonts w:cstheme="minorHAnsi"/>
                <w:b/>
              </w:rPr>
              <w:t xml:space="preserve">Dan i noć </w:t>
            </w:r>
          </w:p>
          <w:p w14:paraId="43E68C5B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Volite li više sunčan ili kišni dan? Zašto?</w:t>
            </w:r>
          </w:p>
          <w:p w14:paraId="43E68C5C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Kakve su boje kada je dan vedar i blistav, a kakve kada je dan kišovit i tmuran?</w:t>
            </w:r>
          </w:p>
          <w:p w14:paraId="43E68C5D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Što se događa sa bojama noću?</w:t>
            </w:r>
          </w:p>
          <w:p w14:paraId="43E68C5E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Što je </w:t>
            </w:r>
            <w:r w:rsidR="00AD697F">
              <w:rPr>
                <w:rFonts w:cstheme="minorHAnsi"/>
              </w:rPr>
              <w:t>n</w:t>
            </w:r>
            <w:r w:rsidRPr="0051770E">
              <w:rPr>
                <w:rFonts w:cstheme="minorHAnsi"/>
              </w:rPr>
              <w:t>oću na nebu kada je vedro vrijeme?</w:t>
            </w:r>
          </w:p>
          <w:p w14:paraId="43E68C5F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Kada je svjetlost noću najveća? Kako tada izgleda mjesec?</w:t>
            </w:r>
          </w:p>
          <w:p w14:paraId="43E68C60" w14:textId="77777777" w:rsidR="0051770E" w:rsidRPr="0051770E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Kojom bojom biste prikazali noć?</w:t>
            </w:r>
          </w:p>
          <w:p w14:paraId="43E68C62" w14:textId="68EF1E54" w:rsidR="00661D8E" w:rsidRPr="009B25BF" w:rsidRDefault="0051770E" w:rsidP="0051770E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1770E">
              <w:rPr>
                <w:rFonts w:cstheme="minorHAnsi"/>
              </w:rPr>
              <w:t>Kojom bojom biste prikazali dan?</w:t>
            </w:r>
          </w:p>
        </w:tc>
      </w:tr>
      <w:tr w:rsidR="0051770E" w:rsidRPr="0051770E" w14:paraId="43E68C6C" w14:textId="77777777" w:rsidTr="00661D8E">
        <w:tc>
          <w:tcPr>
            <w:tcW w:w="9062" w:type="dxa"/>
            <w:gridSpan w:val="3"/>
          </w:tcPr>
          <w:p w14:paraId="43E68C65" w14:textId="77777777" w:rsidR="00661D8E" w:rsidRPr="0051770E" w:rsidRDefault="00661D8E" w:rsidP="0051770E">
            <w:pPr>
              <w:pStyle w:val="NoSpacing"/>
              <w:rPr>
                <w:rFonts w:cstheme="minorHAnsi"/>
                <w:b/>
              </w:rPr>
            </w:pPr>
            <w:r w:rsidRPr="0051770E">
              <w:rPr>
                <w:rFonts w:cstheme="minorHAnsi"/>
                <w:b/>
              </w:rPr>
              <w:lastRenderedPageBreak/>
              <w:t>Aktivnost:</w:t>
            </w:r>
          </w:p>
          <w:p w14:paraId="43E68C66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Današnji zadatak je kredama nacrtati dan i noć. Crtat</w:t>
            </w:r>
            <w:r w:rsidR="00AD697F">
              <w:rPr>
                <w:rFonts w:cstheme="minorHAnsi"/>
              </w:rPr>
              <w:t xml:space="preserve"> </w:t>
            </w:r>
            <w:r w:rsidRPr="0051770E">
              <w:rPr>
                <w:rFonts w:cstheme="minorHAnsi"/>
              </w:rPr>
              <w:t>ćemo na crnom papiru postavljenom vodoravno. Lagano ga presavijte na pola i otvorite. Dobivenu udubinu na sredini označi bijelom kredom od vrha do dna. Sada smo papir podijeli</w:t>
            </w:r>
            <w:r w:rsidR="00AD697F">
              <w:rPr>
                <w:rFonts w:cstheme="minorHAnsi"/>
              </w:rPr>
              <w:t>l</w:t>
            </w:r>
            <w:r w:rsidRPr="0051770E">
              <w:rPr>
                <w:rFonts w:cstheme="minorHAnsi"/>
              </w:rPr>
              <w:t xml:space="preserve">i na dva dijela. Na jednom ćemo </w:t>
            </w:r>
            <w:r w:rsidR="00AD697F" w:rsidRPr="0051770E">
              <w:rPr>
                <w:rFonts w:cstheme="minorHAnsi"/>
              </w:rPr>
              <w:t xml:space="preserve">crtežom </w:t>
            </w:r>
            <w:r w:rsidRPr="0051770E">
              <w:rPr>
                <w:rFonts w:cstheme="minorHAnsi"/>
              </w:rPr>
              <w:t>prikazati dan, a na drugom</w:t>
            </w:r>
            <w:r w:rsidR="00AD697F">
              <w:rPr>
                <w:rFonts w:cstheme="minorHAnsi"/>
              </w:rPr>
              <w:t>e</w:t>
            </w:r>
            <w:r w:rsidRPr="0051770E">
              <w:rPr>
                <w:rFonts w:cstheme="minorHAnsi"/>
              </w:rPr>
              <w:t xml:space="preserve"> noć. Dakle, kredama u boji nacrtaj što voliš raditi danju, kako izgleda lijep i sunčan dan. </w:t>
            </w:r>
            <w:r w:rsidR="00AD697F">
              <w:rPr>
                <w:rFonts w:cstheme="minorHAnsi"/>
              </w:rPr>
              <w:t>N</w:t>
            </w:r>
            <w:r w:rsidRPr="0051770E">
              <w:rPr>
                <w:rFonts w:cstheme="minorHAnsi"/>
              </w:rPr>
              <w:t>ebo oboji sv</w:t>
            </w:r>
            <w:r w:rsidR="00AD697F">
              <w:rPr>
                <w:rFonts w:cstheme="minorHAnsi"/>
              </w:rPr>
              <w:t>i</w:t>
            </w:r>
            <w:r w:rsidRPr="0051770E">
              <w:rPr>
                <w:rFonts w:cstheme="minorHAnsi"/>
              </w:rPr>
              <w:t>jetloplavom kredom (koristeći široku plohu krede). Noć ćeš nacrtati samo bijelom kredom. Tako će sve izgledati kako da je osv</w:t>
            </w:r>
            <w:r w:rsidR="00AD697F">
              <w:rPr>
                <w:rFonts w:cstheme="minorHAnsi"/>
              </w:rPr>
              <w:t>i</w:t>
            </w:r>
            <w:r w:rsidRPr="0051770E">
              <w:rPr>
                <w:rFonts w:cstheme="minorHAnsi"/>
              </w:rPr>
              <w:t>jetljeno srebrnom mjesečinom. Na tom dijelu papira nacrtaj što radimo noću. Oboji one plohe koje želiš istaknuti.</w:t>
            </w:r>
          </w:p>
          <w:p w14:paraId="43E68C67" w14:textId="77777777" w:rsidR="00AD697F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 xml:space="preserve">Neka oba crteža budu puna detalja i </w:t>
            </w:r>
            <w:r w:rsidR="00AD697F">
              <w:rPr>
                <w:rFonts w:cstheme="minorHAnsi"/>
              </w:rPr>
              <w:t>neka cijela ploha bude oslikana.</w:t>
            </w:r>
          </w:p>
          <w:p w14:paraId="43E68C68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Na kraju nam ispričaj priču o najljepšem danu koji si doživio i kako si se osjećao kada si otišao spavati. Što si sanjao?</w:t>
            </w:r>
          </w:p>
          <w:p w14:paraId="43E68C69" w14:textId="77777777" w:rsidR="0051770E" w:rsidRPr="0051770E" w:rsidRDefault="0051770E" w:rsidP="0051770E">
            <w:pPr>
              <w:pStyle w:val="NoSpacing"/>
              <w:rPr>
                <w:rFonts w:cstheme="minorHAnsi"/>
              </w:rPr>
            </w:pPr>
          </w:p>
          <w:p w14:paraId="43E68C6B" w14:textId="2CB98382" w:rsidR="00661D8E" w:rsidRPr="0051770E" w:rsidRDefault="0051770E" w:rsidP="0051770E">
            <w:pPr>
              <w:pStyle w:val="NoSpacing"/>
              <w:rPr>
                <w:rFonts w:cstheme="minorHAnsi"/>
              </w:rPr>
            </w:pPr>
            <w:r w:rsidRPr="0051770E">
              <w:rPr>
                <w:rFonts w:cstheme="minorHAnsi"/>
              </w:rPr>
              <w:t>(Gotov crtež kredom se najbolje fiksira lakom za kosu.)</w:t>
            </w:r>
          </w:p>
        </w:tc>
      </w:tr>
      <w:tr w:rsidR="00C512B8" w:rsidRPr="0051770E" w14:paraId="43E68C73" w14:textId="77777777" w:rsidTr="00661D8E">
        <w:tc>
          <w:tcPr>
            <w:tcW w:w="9062" w:type="dxa"/>
            <w:gridSpan w:val="3"/>
          </w:tcPr>
          <w:p w14:paraId="43E68C6E" w14:textId="77777777" w:rsidR="00661D8E" w:rsidRPr="0051770E" w:rsidRDefault="00F320B3" w:rsidP="0051770E">
            <w:pPr>
              <w:pStyle w:val="NoSpacing"/>
              <w:rPr>
                <w:rFonts w:cstheme="minorHAnsi"/>
                <w:b/>
              </w:rPr>
            </w:pPr>
            <w:r w:rsidRPr="0051770E">
              <w:rPr>
                <w:rFonts w:cstheme="minorHAnsi"/>
                <w:b/>
              </w:rPr>
              <w:t>Povezanost s</w:t>
            </w:r>
            <w:r w:rsidR="008A0037" w:rsidRPr="0051770E">
              <w:rPr>
                <w:rFonts w:cstheme="minorHAnsi"/>
                <w:b/>
              </w:rPr>
              <w:t xml:space="preserve"> međupredmetnim temama:</w:t>
            </w:r>
          </w:p>
          <w:p w14:paraId="43E68C6F" w14:textId="4A0BEC46" w:rsidR="00603E0B" w:rsidRPr="00603E0B" w:rsidRDefault="009B25BF" w:rsidP="00603E0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603E0B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603E0B" w:rsidRPr="00603E0B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43E68C70" w14:textId="70A9D9F5" w:rsidR="00603E0B" w:rsidRPr="00603E0B" w:rsidRDefault="009B25BF" w:rsidP="00603E0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 xml:space="preserve"> – B. 1. 1, B. 1. 2, C. 1. 1</w:t>
            </w:r>
          </w:p>
          <w:p w14:paraId="43E68C72" w14:textId="4BB85F82" w:rsidR="00661D8E" w:rsidRPr="009B25BF" w:rsidRDefault="009B25BF" w:rsidP="009B25B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zdr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 xml:space="preserve"> – A.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1.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3, B.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1.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1, B.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1.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2, B.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1.</w:t>
            </w:r>
            <w:r w:rsidR="00603E0B" w:rsidRPr="00603E0B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="00603E0B" w:rsidRPr="00603E0B">
              <w:rPr>
                <w:rFonts w:cstheme="minorHAnsi"/>
                <w:noProof/>
                <w:sz w:val="24"/>
                <w:szCs w:val="24"/>
              </w:rPr>
              <w:t>3</w:t>
            </w:r>
          </w:p>
        </w:tc>
      </w:tr>
    </w:tbl>
    <w:p w14:paraId="43E68C74" w14:textId="4234C9DB" w:rsidR="00655CB6" w:rsidRDefault="00655CB6" w:rsidP="0051770E">
      <w:pPr>
        <w:spacing w:line="240" w:lineRule="auto"/>
        <w:rPr>
          <w:rFonts w:cstheme="minorHAnsi"/>
        </w:rPr>
      </w:pPr>
    </w:p>
    <w:p w14:paraId="7E30A7B4" w14:textId="0B072011" w:rsidR="009B25BF" w:rsidRPr="0051770E" w:rsidRDefault="00736877" w:rsidP="0051770E">
      <w:pPr>
        <w:spacing w:line="240" w:lineRule="auto"/>
        <w:rPr>
          <w:rFonts w:cstheme="minorHAnsi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2B65D04B" wp14:editId="7BF495D9">
            <wp:extent cx="4748062" cy="2728912"/>
            <wp:effectExtent l="0" t="0" r="0" b="0"/>
            <wp:docPr id="3" name="Slika 3" descr="The sun shining through the cloud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The sun shining through the clouds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2353" cy="2754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25BF" w:rsidRPr="00517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E0E77"/>
    <w:rsid w:val="00193883"/>
    <w:rsid w:val="001F7CD5"/>
    <w:rsid w:val="00207751"/>
    <w:rsid w:val="00220FCE"/>
    <w:rsid w:val="00222272"/>
    <w:rsid w:val="00373806"/>
    <w:rsid w:val="004050CF"/>
    <w:rsid w:val="00460BF4"/>
    <w:rsid w:val="004D2365"/>
    <w:rsid w:val="00501BE1"/>
    <w:rsid w:val="00512C63"/>
    <w:rsid w:val="0051770E"/>
    <w:rsid w:val="00557789"/>
    <w:rsid w:val="00562B68"/>
    <w:rsid w:val="005C1A9E"/>
    <w:rsid w:val="00603E0B"/>
    <w:rsid w:val="00655CB6"/>
    <w:rsid w:val="00661D8E"/>
    <w:rsid w:val="00733AF8"/>
    <w:rsid w:val="00736877"/>
    <w:rsid w:val="007F73E3"/>
    <w:rsid w:val="00805F81"/>
    <w:rsid w:val="00810FE1"/>
    <w:rsid w:val="00812442"/>
    <w:rsid w:val="008A0037"/>
    <w:rsid w:val="008C097D"/>
    <w:rsid w:val="0092734F"/>
    <w:rsid w:val="009A76A8"/>
    <w:rsid w:val="009B25BF"/>
    <w:rsid w:val="009C467F"/>
    <w:rsid w:val="009E45C3"/>
    <w:rsid w:val="00A04C0F"/>
    <w:rsid w:val="00A15496"/>
    <w:rsid w:val="00AC7E31"/>
    <w:rsid w:val="00AD697F"/>
    <w:rsid w:val="00B42EAD"/>
    <w:rsid w:val="00BA19CB"/>
    <w:rsid w:val="00C34A0F"/>
    <w:rsid w:val="00C37271"/>
    <w:rsid w:val="00C37C3C"/>
    <w:rsid w:val="00C41551"/>
    <w:rsid w:val="00C512B8"/>
    <w:rsid w:val="00D9089A"/>
    <w:rsid w:val="00E04388"/>
    <w:rsid w:val="00E05846"/>
    <w:rsid w:val="00E35596"/>
    <w:rsid w:val="00E46F3B"/>
    <w:rsid w:val="00E97428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68C24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2019-01-24T17:18:00Z</dcterms:created>
  <dcterms:modified xsi:type="dcterms:W3CDTF">2021-10-27T07:50:00Z</dcterms:modified>
</cp:coreProperties>
</file>