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3499" w14:textId="77777777" w:rsidR="00661D8E" w:rsidRPr="00994569" w:rsidRDefault="00661D8E" w:rsidP="00B21FAA">
      <w:pPr>
        <w:spacing w:line="240" w:lineRule="auto"/>
        <w:rPr>
          <w:rFonts w:cstheme="minorHAnsi"/>
        </w:rPr>
      </w:pPr>
      <w:r w:rsidRPr="00994569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21FAA" w:rsidRPr="00994569" w14:paraId="72A3349E" w14:textId="77777777" w:rsidTr="00AA2A24">
        <w:tc>
          <w:tcPr>
            <w:tcW w:w="3020" w:type="dxa"/>
            <w:shd w:val="clear" w:color="auto" w:fill="FFE599" w:themeFill="accent4" w:themeFillTint="66"/>
          </w:tcPr>
          <w:p w14:paraId="72A3349A" w14:textId="77777777" w:rsidR="00661D8E" w:rsidRPr="00994569" w:rsidRDefault="00661D8E" w:rsidP="00B21FAA">
            <w:pPr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2A3349B" w14:textId="77777777" w:rsidR="00661D8E" w:rsidRPr="00994569" w:rsidRDefault="00661D8E" w:rsidP="00B21FAA">
            <w:pPr>
              <w:rPr>
                <w:rFonts w:cstheme="minorHAnsi"/>
              </w:rPr>
            </w:pPr>
            <w:r w:rsidRPr="00994569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2A3349C" w14:textId="77777777" w:rsidR="00661D8E" w:rsidRPr="00994569" w:rsidRDefault="00661D8E" w:rsidP="00B21FAA">
            <w:pPr>
              <w:rPr>
                <w:rFonts w:cstheme="minorHAnsi"/>
              </w:rPr>
            </w:pPr>
            <w:r w:rsidRPr="00994569">
              <w:rPr>
                <w:rFonts w:cstheme="minorHAnsi"/>
              </w:rPr>
              <w:t>DATUM:</w:t>
            </w:r>
          </w:p>
          <w:p w14:paraId="72A3349D" w14:textId="77777777" w:rsidR="00661D8E" w:rsidRPr="00994569" w:rsidRDefault="00661D8E" w:rsidP="00B21FAA">
            <w:pPr>
              <w:rPr>
                <w:rFonts w:cstheme="minorHAnsi"/>
              </w:rPr>
            </w:pPr>
          </w:p>
        </w:tc>
      </w:tr>
      <w:tr w:rsidR="00B21FAA" w:rsidRPr="00994569" w14:paraId="72A334A5" w14:textId="77777777" w:rsidTr="00661D8E">
        <w:tc>
          <w:tcPr>
            <w:tcW w:w="9062" w:type="dxa"/>
            <w:gridSpan w:val="3"/>
          </w:tcPr>
          <w:p w14:paraId="72A334A0" w14:textId="77777777" w:rsidR="00661D8E" w:rsidRPr="00994569" w:rsidRDefault="008A0037" w:rsidP="00B21FAA">
            <w:pPr>
              <w:pStyle w:val="NoSpacing"/>
              <w:rPr>
                <w:rFonts w:cstheme="minorHAnsi"/>
                <w:u w:val="single"/>
              </w:rPr>
            </w:pPr>
            <w:r w:rsidRPr="00994569">
              <w:rPr>
                <w:rFonts w:cstheme="minorHAnsi"/>
              </w:rPr>
              <w:t xml:space="preserve">DOMENA: </w:t>
            </w:r>
            <w:r w:rsidR="00B21FAA" w:rsidRPr="00994569">
              <w:rPr>
                <w:rFonts w:cstheme="minorHAnsi"/>
                <w:u w:val="single"/>
              </w:rPr>
              <w:t>Umjetnost u kontekstu</w:t>
            </w:r>
          </w:p>
          <w:p w14:paraId="72A334A1" w14:textId="77777777" w:rsidR="00661D8E" w:rsidRPr="00994569" w:rsidRDefault="00661D8E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TEMA: </w:t>
            </w:r>
            <w:r w:rsidR="00B21FAA" w:rsidRPr="00994569">
              <w:rPr>
                <w:rFonts w:cstheme="minorHAnsi"/>
              </w:rPr>
              <w:t>Komunikacija s drugima i samim sobom</w:t>
            </w:r>
          </w:p>
          <w:p w14:paraId="72A334A2" w14:textId="77777777" w:rsidR="00661D8E" w:rsidRPr="00994569" w:rsidRDefault="00661D8E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NASTAVNO PODRUČJE:</w:t>
            </w:r>
            <w:r w:rsidR="00E46F3B" w:rsidRPr="00994569">
              <w:rPr>
                <w:rFonts w:cstheme="minorHAnsi"/>
              </w:rPr>
              <w:t xml:space="preserve"> </w:t>
            </w:r>
            <w:r w:rsidR="00B21FAA" w:rsidRPr="00994569">
              <w:rPr>
                <w:rFonts w:cstheme="minorHAnsi"/>
              </w:rPr>
              <w:t>Prim</w:t>
            </w:r>
            <w:r w:rsidR="00994569">
              <w:rPr>
                <w:rFonts w:cstheme="minorHAnsi"/>
              </w:rPr>
              <w:t>i</w:t>
            </w:r>
            <w:r w:rsidR="00B21FAA" w:rsidRPr="00994569">
              <w:rPr>
                <w:rFonts w:cstheme="minorHAnsi"/>
              </w:rPr>
              <w:t>jenjeno oblikovanje - dizajn</w:t>
            </w:r>
          </w:p>
          <w:p w14:paraId="72A334A3" w14:textId="77777777" w:rsidR="00661D8E" w:rsidRPr="00994569" w:rsidRDefault="00661D8E" w:rsidP="00B21FAA">
            <w:pPr>
              <w:pStyle w:val="NoSpacing"/>
              <w:rPr>
                <w:rFonts w:cstheme="minorHAnsi"/>
                <w:b/>
              </w:rPr>
            </w:pPr>
            <w:r w:rsidRPr="00994569">
              <w:rPr>
                <w:rFonts w:eastAsia="Calibri" w:cstheme="minorHAnsi"/>
              </w:rPr>
              <w:t xml:space="preserve">MOTIV (VIZUALNI, NEVIZUALNI ILI VIZUALNI JEZIK KAO POTICAJ): </w:t>
            </w:r>
            <w:r w:rsidR="00B21FAA" w:rsidRPr="00994569">
              <w:rPr>
                <w:rFonts w:cstheme="minorHAnsi"/>
                <w:b/>
              </w:rPr>
              <w:t xml:space="preserve">Priroda - to smo mi </w:t>
            </w:r>
            <w:r w:rsidR="00B21FAA" w:rsidRPr="00994569">
              <w:rPr>
                <w:rFonts w:cstheme="minorHAnsi"/>
              </w:rPr>
              <w:t>(plakat)</w:t>
            </w:r>
          </w:p>
          <w:p w14:paraId="72A334A4" w14:textId="77777777" w:rsidR="00661D8E" w:rsidRPr="00994569" w:rsidRDefault="00661D8E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LIKOVNI MATERIJALI I TEHNIKE: </w:t>
            </w:r>
            <w:r w:rsidR="00B21FAA" w:rsidRPr="00994569">
              <w:rPr>
                <w:rFonts w:cstheme="minorHAnsi"/>
              </w:rPr>
              <w:t>papir iz časopisa, crni flomaster, vodena boja</w:t>
            </w:r>
          </w:p>
        </w:tc>
      </w:tr>
      <w:tr w:rsidR="00B21FAA" w:rsidRPr="00994569" w14:paraId="72A334C3" w14:textId="77777777" w:rsidTr="00661D8E">
        <w:tc>
          <w:tcPr>
            <w:tcW w:w="9062" w:type="dxa"/>
            <w:gridSpan w:val="3"/>
          </w:tcPr>
          <w:p w14:paraId="72A334A6" w14:textId="77777777" w:rsidR="00661D8E" w:rsidRPr="00994569" w:rsidRDefault="00B727EF" w:rsidP="00B21FAA">
            <w:pPr>
              <w:rPr>
                <w:rFonts w:cstheme="minorHAnsi"/>
              </w:rPr>
            </w:pPr>
            <w:r w:rsidRPr="00994569">
              <w:rPr>
                <w:rFonts w:cstheme="minorHAnsi"/>
              </w:rPr>
              <w:t>Ishodi:</w:t>
            </w:r>
          </w:p>
          <w:p w14:paraId="72A334A7" w14:textId="77777777" w:rsidR="00B727EF" w:rsidRPr="00994569" w:rsidRDefault="00B727EF" w:rsidP="00B21FAA">
            <w:pPr>
              <w:pStyle w:val="NoSpacing"/>
              <w:rPr>
                <w:rFonts w:cstheme="minorHAnsi"/>
              </w:rPr>
            </w:pPr>
          </w:p>
          <w:p w14:paraId="72A334A8" w14:textId="77777777" w:rsidR="00B21FAA" w:rsidRPr="00994569" w:rsidRDefault="00A814F1" w:rsidP="00B21F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B21FAA" w:rsidRPr="00994569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72A334A9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Učenik odgovara likovnim i vizualnim izražavanjem na razne vrste poticaja.</w:t>
            </w:r>
          </w:p>
          <w:p w14:paraId="72A334AA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Učenik u stvaralačkom procesu i izražavanju koristi:</w:t>
            </w:r>
          </w:p>
          <w:p w14:paraId="72A334AB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- princip kreativne igre </w:t>
            </w:r>
          </w:p>
          <w:p w14:paraId="72A334AC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- likovni jezik (obvezni pojmovi likovnog</w:t>
            </w:r>
            <w:r w:rsidR="00994569">
              <w:rPr>
                <w:rFonts w:cstheme="minorHAnsi"/>
              </w:rPr>
              <w:t>a</w:t>
            </w:r>
            <w:r w:rsidRPr="00994569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72A334AD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- iskustvo usmjerenog opažanja </w:t>
            </w:r>
          </w:p>
          <w:p w14:paraId="72A334AE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- prožimanje različitih umjetničkih formi (glazba, ples/pokret, priča, predstava, likovna i vizualna umjetnost); </w:t>
            </w:r>
          </w:p>
          <w:p w14:paraId="72A334AF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- doživljaj temeljen na osjećajima, iskustvu, mislima i informacijama</w:t>
            </w:r>
          </w:p>
          <w:p w14:paraId="72A334B0" w14:textId="77777777" w:rsidR="00B21FAA" w:rsidRPr="00994569" w:rsidRDefault="00994569" w:rsidP="00B21F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21FAA" w:rsidRPr="00994569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72A334B1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Učenik, kroz kreativnu igru, otkriva značaj osobnog</w:t>
            </w:r>
            <w:r w:rsidR="00994569">
              <w:rPr>
                <w:rFonts w:cstheme="minorHAnsi"/>
              </w:rPr>
              <w:t>a</w:t>
            </w:r>
            <w:r w:rsidRPr="00994569">
              <w:rPr>
                <w:rFonts w:cstheme="minorHAnsi"/>
              </w:rPr>
              <w:t xml:space="preserve"> zadovoljstva u stvaralačkom procesu.</w:t>
            </w:r>
          </w:p>
          <w:p w14:paraId="72A334B2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</w:p>
          <w:p w14:paraId="72A334B3" w14:textId="77777777" w:rsidR="00B21FAA" w:rsidRPr="00994569" w:rsidRDefault="00A814F1" w:rsidP="00B21F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B21FAA" w:rsidRPr="00994569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72A334B4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72A334B5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</w:p>
          <w:p w14:paraId="72A334B6" w14:textId="77777777" w:rsidR="00B21FAA" w:rsidRPr="00994569" w:rsidRDefault="00A814F1" w:rsidP="00B21F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B21FAA" w:rsidRPr="00994569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72A334B7" w14:textId="77777777" w:rsidR="00B21FAA" w:rsidRPr="00994569" w:rsidRDefault="00994569" w:rsidP="00B21F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21FAA" w:rsidRPr="00994569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B21FAA" w:rsidRPr="00994569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72A334B8" w14:textId="77777777" w:rsidR="00B21FAA" w:rsidRPr="00994569" w:rsidRDefault="00994569" w:rsidP="00B21F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21FAA" w:rsidRPr="00994569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B21FAA" w:rsidRPr="00994569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72A334B9" w14:textId="77777777" w:rsidR="00B21FAA" w:rsidRPr="00994569" w:rsidRDefault="00994569" w:rsidP="00B21F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21FAA" w:rsidRPr="00994569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72A334BA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</w:p>
          <w:p w14:paraId="72A334BB" w14:textId="77777777" w:rsidR="00B21FAA" w:rsidRPr="00994569" w:rsidRDefault="00A814F1" w:rsidP="00B21F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B21FAA" w:rsidRPr="00994569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72A334BC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Kroz kreativne igre u prostoru te likovno i vizualno izražavanje učenik:  </w:t>
            </w:r>
          </w:p>
          <w:p w14:paraId="72A334BD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 -istražuje prostor i uporabne predmete u neposrednoj okolini (odnose veličina, karakteristike oblika i njihovu namjenu)</w:t>
            </w:r>
          </w:p>
          <w:p w14:paraId="72A334BE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- uočava i opisuje jednostavne vizualne znakove i poruke u svojoj okolini i oblikuje jednostavnu vizualnu poruku</w:t>
            </w:r>
            <w:r w:rsidR="00994569">
              <w:rPr>
                <w:rFonts w:cstheme="minorHAnsi"/>
              </w:rPr>
              <w:t>.</w:t>
            </w:r>
          </w:p>
          <w:p w14:paraId="72A334BF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</w:p>
          <w:p w14:paraId="72A334C0" w14:textId="77777777" w:rsidR="00B21FAA" w:rsidRPr="00994569" w:rsidRDefault="00A814F1" w:rsidP="00B21F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B21FAA" w:rsidRPr="00994569">
              <w:rPr>
                <w:rFonts w:cstheme="minorHAnsi"/>
                <w:b/>
              </w:rPr>
              <w:t>Učenik povezuje neki aspekt umjetničkog</w:t>
            </w:r>
            <w:r w:rsidR="00994569">
              <w:rPr>
                <w:rFonts w:cstheme="minorHAnsi"/>
                <w:b/>
              </w:rPr>
              <w:t>a</w:t>
            </w:r>
            <w:r w:rsidR="00B21FAA" w:rsidRPr="00994569">
              <w:rPr>
                <w:rFonts w:cstheme="minorHAnsi"/>
                <w:b/>
              </w:rPr>
              <w:t xml:space="preserve"> djela s iskustvima iz svakodnevnog života te društvenim kontekstom. </w:t>
            </w:r>
          </w:p>
          <w:p w14:paraId="72A334C2" w14:textId="5FC66C9A" w:rsidR="00805F81" w:rsidRPr="00994569" w:rsidRDefault="00994569" w:rsidP="00B21F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21FAA" w:rsidRPr="00994569">
              <w:rPr>
                <w:rFonts w:cstheme="minorHAnsi"/>
              </w:rPr>
              <w:t>čenik povezuje neki od aspekata umjetničkog</w:t>
            </w:r>
            <w:r>
              <w:rPr>
                <w:rFonts w:cstheme="minorHAnsi"/>
              </w:rPr>
              <w:t>a</w:t>
            </w:r>
            <w:r w:rsidR="00B21FAA" w:rsidRPr="00994569">
              <w:rPr>
                <w:rFonts w:cstheme="minorHAnsi"/>
              </w:rPr>
              <w:t xml:space="preserve">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</w:tc>
      </w:tr>
      <w:tr w:rsidR="00B21FAA" w:rsidRPr="00994569" w14:paraId="72A334D8" w14:textId="77777777" w:rsidTr="00661D8E">
        <w:tc>
          <w:tcPr>
            <w:tcW w:w="9062" w:type="dxa"/>
            <w:gridSpan w:val="3"/>
          </w:tcPr>
          <w:p w14:paraId="72A334C5" w14:textId="77777777" w:rsidR="009A76A8" w:rsidRPr="00994569" w:rsidRDefault="009A76A8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  <w:b/>
              </w:rPr>
              <w:lastRenderedPageBreak/>
              <w:t>Nastavne situacije</w:t>
            </w:r>
            <w:r w:rsidRPr="00994569">
              <w:rPr>
                <w:rFonts w:cstheme="minorHAnsi"/>
              </w:rPr>
              <w:t>:</w:t>
            </w:r>
          </w:p>
          <w:p w14:paraId="72A334C6" w14:textId="77777777" w:rsidR="00B21FAA" w:rsidRPr="00994569" w:rsidRDefault="00B21FAA" w:rsidP="00B21FAA">
            <w:pPr>
              <w:pStyle w:val="NoSpacing"/>
              <w:rPr>
                <w:rFonts w:cstheme="minorHAnsi"/>
                <w:b/>
              </w:rPr>
            </w:pPr>
            <w:r w:rsidRPr="00994569">
              <w:rPr>
                <w:rFonts w:cstheme="minorHAnsi"/>
              </w:rPr>
              <w:t>LIKOVNI PROBLEM</w:t>
            </w:r>
            <w:r w:rsidR="00994569">
              <w:rPr>
                <w:rFonts w:cstheme="minorHAnsi"/>
              </w:rPr>
              <w:t xml:space="preserve"> </w:t>
            </w:r>
            <w:r w:rsidRPr="00994569">
              <w:rPr>
                <w:rFonts w:cstheme="minorHAnsi"/>
              </w:rPr>
              <w:t xml:space="preserve">- </w:t>
            </w:r>
            <w:r w:rsidRPr="00994569">
              <w:rPr>
                <w:rFonts w:cstheme="minorHAnsi"/>
                <w:b/>
              </w:rPr>
              <w:t>Lik, boja, simbol, plakat</w:t>
            </w:r>
          </w:p>
          <w:p w14:paraId="72A334C7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94569">
              <w:rPr>
                <w:rFonts w:cstheme="minorHAnsi"/>
                <w:i/>
              </w:rPr>
              <w:t>Ponoviti što sve znamo o bojama (i simbolika)</w:t>
            </w:r>
          </w:p>
          <w:p w14:paraId="72A334C8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Kojeg oblika može biti neki lik?</w:t>
            </w:r>
          </w:p>
          <w:p w14:paraId="72A334C9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Na što vas podsjeća svaki taj oblik?</w:t>
            </w:r>
          </w:p>
          <w:p w14:paraId="72A334CA" w14:textId="77777777" w:rsidR="00B21FAA" w:rsidRPr="00994569" w:rsidRDefault="00B21FAA" w:rsidP="00994569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Lik je i otisak nekog predmeta. Nekad je odmah prepoznatljiv, a nekad i nije.</w:t>
            </w:r>
            <w:r w:rsidR="00994569">
              <w:rPr>
                <w:rFonts w:cstheme="minorHAnsi"/>
              </w:rPr>
              <w:t xml:space="preserve"> </w:t>
            </w:r>
            <w:r w:rsidRPr="00994569">
              <w:rPr>
                <w:rFonts w:cstheme="minorHAnsi"/>
              </w:rPr>
              <w:t>Tako nastaje simbol</w:t>
            </w:r>
            <w:r w:rsidR="00994569">
              <w:rPr>
                <w:rFonts w:cstheme="minorHAnsi"/>
              </w:rPr>
              <w:t xml:space="preserve"> - p</w:t>
            </w:r>
            <w:r w:rsidRPr="00994569">
              <w:rPr>
                <w:rFonts w:cstheme="minorHAnsi"/>
              </w:rPr>
              <w:t>ojednostavljeni znak za neki pojam ili predmet. Npr. koji je simbol za ljubav? (</w:t>
            </w:r>
            <w:r w:rsidRPr="00994569">
              <w:rPr>
                <w:rFonts w:cstheme="minorHAnsi"/>
                <w:i/>
              </w:rPr>
              <w:t>srce</w:t>
            </w:r>
            <w:r w:rsidRPr="00994569">
              <w:rPr>
                <w:rFonts w:cstheme="minorHAnsi"/>
              </w:rPr>
              <w:t>)</w:t>
            </w:r>
          </w:p>
          <w:p w14:paraId="72A334CB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Što je to plakat? Kada se koristi? Gdje ste sve vidjeli plakate?</w:t>
            </w:r>
          </w:p>
          <w:p w14:paraId="72A334CC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 xml:space="preserve">Dakle, plakat je crtana i pisana obavijest koja se umnoži i lijepi na javnim površinama. Na sebi obično ima i tekst koji nam objašnjava poruku. Na plakatu je najvažnija slika koja izdaleka treba biti prepoznatljiva i primamljiva. Zato treba biti jednostavna i oku ugodna. </w:t>
            </w:r>
          </w:p>
          <w:p w14:paraId="72A334CD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</w:p>
          <w:p w14:paraId="72A334CE" w14:textId="77777777" w:rsidR="00B21FAA" w:rsidRPr="00994569" w:rsidRDefault="00B21FAA" w:rsidP="00B21FAA">
            <w:pPr>
              <w:pStyle w:val="NoSpacing"/>
              <w:rPr>
                <w:rFonts w:cstheme="minorHAnsi"/>
                <w:b/>
              </w:rPr>
            </w:pPr>
            <w:r w:rsidRPr="00994569">
              <w:rPr>
                <w:rFonts w:cstheme="minorHAnsi"/>
              </w:rPr>
              <w:t xml:space="preserve">LIKOVNI MOTIV- </w:t>
            </w:r>
            <w:r w:rsidRPr="00994569">
              <w:rPr>
                <w:rFonts w:cstheme="minorHAnsi"/>
                <w:b/>
              </w:rPr>
              <w:t>Priroda</w:t>
            </w:r>
            <w:r w:rsidR="00994569">
              <w:rPr>
                <w:rFonts w:cstheme="minorHAnsi"/>
                <w:b/>
              </w:rPr>
              <w:t xml:space="preserve"> </w:t>
            </w:r>
            <w:r w:rsidRPr="00994569">
              <w:rPr>
                <w:rFonts w:cstheme="minorHAnsi"/>
                <w:b/>
              </w:rPr>
              <w:t xml:space="preserve">- to smo mi! </w:t>
            </w:r>
          </w:p>
          <w:p w14:paraId="72A334CF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Što je to priroda?</w:t>
            </w:r>
          </w:p>
          <w:p w14:paraId="72A334D0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Što sve spada u prirodu?</w:t>
            </w:r>
          </w:p>
          <w:p w14:paraId="72A334D1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Zašto smo mi dio prirode?</w:t>
            </w:r>
          </w:p>
          <w:p w14:paraId="72A334D2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Priroda je naš dom. Kako se trebamo odnositi prema njoj?</w:t>
            </w:r>
          </w:p>
          <w:p w14:paraId="72A334D3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Odnose li se svi pažljivo prema prirodi?</w:t>
            </w:r>
          </w:p>
          <w:p w14:paraId="72A334D4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Što biste poručili onima koji ne poštuju prirodu i uništavaju j</w:t>
            </w:r>
            <w:r w:rsidR="00994569">
              <w:rPr>
                <w:rFonts w:cstheme="minorHAnsi"/>
              </w:rPr>
              <w:t>e</w:t>
            </w:r>
            <w:r w:rsidRPr="00994569">
              <w:rPr>
                <w:rFonts w:cstheme="minorHAnsi"/>
              </w:rPr>
              <w:t>?</w:t>
            </w:r>
          </w:p>
          <w:p w14:paraId="72A334D5" w14:textId="77777777" w:rsidR="00B21FAA" w:rsidRPr="00994569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Gdje biste sve te poruke postavili?</w:t>
            </w:r>
          </w:p>
          <w:p w14:paraId="72A334D7" w14:textId="4B8C2A22" w:rsidR="00661D8E" w:rsidRPr="00EA58BC" w:rsidRDefault="00B21FAA" w:rsidP="00B21F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94569">
              <w:rPr>
                <w:rFonts w:cstheme="minorHAnsi"/>
              </w:rPr>
              <w:t>Mislite li da bi pomogle?</w:t>
            </w:r>
          </w:p>
        </w:tc>
      </w:tr>
      <w:tr w:rsidR="00B21FAA" w:rsidRPr="00994569" w14:paraId="72A334DF" w14:textId="77777777" w:rsidTr="00661D8E">
        <w:tc>
          <w:tcPr>
            <w:tcW w:w="9062" w:type="dxa"/>
            <w:gridSpan w:val="3"/>
          </w:tcPr>
          <w:p w14:paraId="72A334DA" w14:textId="77777777" w:rsidR="00661D8E" w:rsidRPr="00994569" w:rsidRDefault="00661D8E" w:rsidP="00B21FAA">
            <w:pPr>
              <w:pStyle w:val="NoSpacing"/>
              <w:rPr>
                <w:rFonts w:cstheme="minorHAnsi"/>
                <w:b/>
              </w:rPr>
            </w:pPr>
            <w:r w:rsidRPr="00994569">
              <w:rPr>
                <w:rFonts w:cstheme="minorHAnsi"/>
                <w:b/>
              </w:rPr>
              <w:t>Aktivnost:</w:t>
            </w:r>
          </w:p>
          <w:p w14:paraId="72A334DB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Današnji zadatak je napravit</w:t>
            </w:r>
            <w:r w:rsidR="00994569">
              <w:rPr>
                <w:rFonts w:cstheme="minorHAnsi"/>
              </w:rPr>
              <w:t>i</w:t>
            </w:r>
            <w:r w:rsidRPr="00994569">
              <w:rPr>
                <w:rFonts w:cstheme="minorHAnsi"/>
              </w:rPr>
              <w:t xml:space="preserve"> plakat s jasnom porukom </w:t>
            </w:r>
            <w:r w:rsidR="00994569">
              <w:rPr>
                <w:rFonts w:cstheme="minorHAnsi"/>
              </w:rPr>
              <w:t>da</w:t>
            </w:r>
            <w:r w:rsidRPr="00994569">
              <w:rPr>
                <w:rFonts w:cstheme="minorHAnsi"/>
              </w:rPr>
              <w:t xml:space="preserve"> volite prirodu i da ste dio nje s naslovom </w:t>
            </w:r>
            <w:r w:rsidRPr="00994569">
              <w:rPr>
                <w:rFonts w:cstheme="minorHAnsi"/>
                <w:b/>
              </w:rPr>
              <w:t>Priroda</w:t>
            </w:r>
            <w:r w:rsidR="00994569">
              <w:rPr>
                <w:rFonts w:cstheme="minorHAnsi"/>
                <w:b/>
              </w:rPr>
              <w:t xml:space="preserve"> </w:t>
            </w:r>
            <w:r w:rsidRPr="00994569">
              <w:rPr>
                <w:rFonts w:cstheme="minorHAnsi"/>
                <w:b/>
              </w:rPr>
              <w:t xml:space="preserve">- to smo mi! </w:t>
            </w:r>
            <w:r w:rsidRPr="00994569">
              <w:rPr>
                <w:rFonts w:cstheme="minorHAnsi"/>
              </w:rPr>
              <w:t xml:space="preserve">(napisati na ploču). </w:t>
            </w:r>
          </w:p>
          <w:p w14:paraId="72A334DC" w14:textId="77777777" w:rsidR="00B21FAA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Bijelu plohu papira pošpricajte vodenom bojom (žutom, crvenom i pl</w:t>
            </w:r>
            <w:r w:rsidR="00994569">
              <w:rPr>
                <w:rFonts w:cstheme="minorHAnsi"/>
              </w:rPr>
              <w:t>a</w:t>
            </w:r>
            <w:r w:rsidRPr="00994569">
              <w:rPr>
                <w:rFonts w:cstheme="minorHAnsi"/>
              </w:rPr>
              <w:t>vom). Dok se to suši</w:t>
            </w:r>
            <w:r w:rsidR="00994569">
              <w:rPr>
                <w:rFonts w:cstheme="minorHAnsi"/>
              </w:rPr>
              <w:t>,</w:t>
            </w:r>
            <w:r w:rsidRPr="00994569">
              <w:rPr>
                <w:rFonts w:cstheme="minorHAnsi"/>
              </w:rPr>
              <w:t xml:space="preserve"> na novinskom papiru (crno-bijeli, samo tekst) nacrtajte obris svoje otvorene šake sa stisnutim prstima (obje šake). Izrežite ih i zalijepite na donj</w:t>
            </w:r>
            <w:r w:rsidR="00994569">
              <w:rPr>
                <w:rFonts w:cstheme="minorHAnsi"/>
              </w:rPr>
              <w:t>i</w:t>
            </w:r>
            <w:r w:rsidRPr="00994569">
              <w:rPr>
                <w:rFonts w:cstheme="minorHAnsi"/>
              </w:rPr>
              <w:t xml:space="preserve"> di</w:t>
            </w:r>
            <w:r w:rsidR="00994569">
              <w:rPr>
                <w:rFonts w:cstheme="minorHAnsi"/>
              </w:rPr>
              <w:t>o</w:t>
            </w:r>
            <w:r w:rsidRPr="00994569">
              <w:rPr>
                <w:rFonts w:cstheme="minorHAnsi"/>
              </w:rPr>
              <w:t xml:space="preserve"> vodoravno postavljenog papira tako da se dodiruju donji dijelovi dlanova</w:t>
            </w:r>
            <w:r w:rsidR="00994569">
              <w:rPr>
                <w:rFonts w:cstheme="minorHAnsi"/>
              </w:rPr>
              <w:t>,</w:t>
            </w:r>
            <w:r w:rsidRPr="00994569">
              <w:rPr>
                <w:rFonts w:cstheme="minorHAnsi"/>
              </w:rPr>
              <w:t xml:space="preserve"> a prsti gledaju svak</w:t>
            </w:r>
            <w:r w:rsidR="00994569">
              <w:rPr>
                <w:rFonts w:cstheme="minorHAnsi"/>
              </w:rPr>
              <w:t>i</w:t>
            </w:r>
            <w:r w:rsidRPr="00994569">
              <w:rPr>
                <w:rFonts w:cstheme="minorHAnsi"/>
              </w:rPr>
              <w:t xml:space="preserve"> na svoju stranu. Palčevi neka gledaju prema gore. Zatim te dlanove obrubite crnim flomasterom. Kada je to gotovo</w:t>
            </w:r>
            <w:r w:rsidR="00994569">
              <w:rPr>
                <w:rFonts w:cstheme="minorHAnsi"/>
              </w:rPr>
              <w:t>,</w:t>
            </w:r>
            <w:r w:rsidRPr="00994569">
              <w:rPr>
                <w:rFonts w:cstheme="minorHAnsi"/>
              </w:rPr>
              <w:t xml:space="preserve"> crnim flomasterom nacrtajte biljku ili cvijet čiji korijen ide iz sredine dlanova. Neka biljka ne seže previsoko jer na vrh plakata ide natpis s porukom. Biljku obo</w:t>
            </w:r>
            <w:r w:rsidR="00994569">
              <w:rPr>
                <w:rFonts w:cstheme="minorHAnsi"/>
              </w:rPr>
              <w:t>j</w:t>
            </w:r>
            <w:r w:rsidRPr="00994569">
              <w:rPr>
                <w:rFonts w:cstheme="minorHAnsi"/>
              </w:rPr>
              <w:t>i</w:t>
            </w:r>
            <w:r w:rsidR="00994569">
              <w:rPr>
                <w:rFonts w:cstheme="minorHAnsi"/>
              </w:rPr>
              <w:t>te</w:t>
            </w:r>
            <w:r w:rsidRPr="00994569">
              <w:rPr>
                <w:rFonts w:cstheme="minorHAnsi"/>
              </w:rPr>
              <w:t xml:space="preserve"> vodenom bojom, a natpis izmislite sami ili prepišite poruku s ploče. Na sli</w:t>
            </w:r>
            <w:r w:rsidR="00994569">
              <w:rPr>
                <w:rFonts w:cstheme="minorHAnsi"/>
              </w:rPr>
              <w:t>ku</w:t>
            </w:r>
            <w:r w:rsidRPr="00994569">
              <w:rPr>
                <w:rFonts w:cstheme="minorHAnsi"/>
              </w:rPr>
              <w:t xml:space="preserve"> možeš dodati još koji detalj pazeći da se ne izgubi smisao poruke. </w:t>
            </w:r>
          </w:p>
          <w:p w14:paraId="72A334DE" w14:textId="0CA2A6D4" w:rsidR="00661D8E" w:rsidRPr="00994569" w:rsidRDefault="00B21FAA" w:rsidP="00B21FAA">
            <w:pPr>
              <w:pStyle w:val="NoSpacing"/>
              <w:rPr>
                <w:rFonts w:cstheme="minorHAnsi"/>
              </w:rPr>
            </w:pPr>
            <w:r w:rsidRPr="00994569">
              <w:rPr>
                <w:rFonts w:cstheme="minorHAnsi"/>
              </w:rPr>
              <w:t>Napravite izložbu svojih plakata i provjerite je li poruka jasna</w:t>
            </w:r>
            <w:r w:rsidR="00994569">
              <w:rPr>
                <w:rFonts w:cstheme="minorHAnsi"/>
              </w:rPr>
              <w:t>, a</w:t>
            </w:r>
            <w:r w:rsidRPr="00994569">
              <w:rPr>
                <w:rFonts w:cstheme="minorHAnsi"/>
              </w:rPr>
              <w:t xml:space="preserve"> ond</w:t>
            </w:r>
            <w:r w:rsidR="00994569">
              <w:rPr>
                <w:rFonts w:cstheme="minorHAnsi"/>
              </w:rPr>
              <w:t>a</w:t>
            </w:r>
            <w:r w:rsidRPr="00994569">
              <w:rPr>
                <w:rFonts w:cstheme="minorHAnsi"/>
              </w:rPr>
              <w:t xml:space="preserve"> ih zalijepite po školi, odnesite u gradsku knjižnicu ili neku drugu javnu ustanovu. </w:t>
            </w:r>
          </w:p>
        </w:tc>
      </w:tr>
      <w:tr w:rsidR="00B21FAA" w:rsidRPr="00994569" w14:paraId="72A334E6" w14:textId="77777777" w:rsidTr="00661D8E">
        <w:tc>
          <w:tcPr>
            <w:tcW w:w="9062" w:type="dxa"/>
            <w:gridSpan w:val="3"/>
          </w:tcPr>
          <w:p w14:paraId="72A334E1" w14:textId="77777777" w:rsidR="00661D8E" w:rsidRPr="00994569" w:rsidRDefault="00F320B3" w:rsidP="00B21FAA">
            <w:pPr>
              <w:pStyle w:val="NoSpacing"/>
              <w:rPr>
                <w:rFonts w:cstheme="minorHAnsi"/>
                <w:b/>
              </w:rPr>
            </w:pPr>
            <w:r w:rsidRPr="00994569">
              <w:rPr>
                <w:rFonts w:cstheme="minorHAnsi"/>
                <w:b/>
              </w:rPr>
              <w:t>Povezanost s</w:t>
            </w:r>
            <w:r w:rsidR="008A0037" w:rsidRPr="00994569">
              <w:rPr>
                <w:rFonts w:cstheme="minorHAnsi"/>
                <w:b/>
              </w:rPr>
              <w:t xml:space="preserve"> međupredmetnim temama:</w:t>
            </w:r>
          </w:p>
          <w:p w14:paraId="72A334E2" w14:textId="5B6A5A10" w:rsidR="00AA2A24" w:rsidRPr="00AA2A24" w:rsidRDefault="00EA58BC" w:rsidP="00AA2A24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AA2A24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AA2A24" w:rsidRPr="00AA2A24">
              <w:rPr>
                <w:rFonts w:cstheme="minorHAnsi"/>
                <w:noProof/>
                <w:sz w:val="24"/>
                <w:szCs w:val="24"/>
              </w:rPr>
              <w:t>-  B. 1. 1, C. 1. 1, C. 1. 2</w:t>
            </w:r>
          </w:p>
          <w:p w14:paraId="72A334E3" w14:textId="27F037D2" w:rsidR="00AA2A24" w:rsidRPr="00AA2A24" w:rsidRDefault="00EA58BC" w:rsidP="00AA2A24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AA2A24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AA2A24" w:rsidRPr="00AA2A24">
              <w:rPr>
                <w:rFonts w:cstheme="minorHAnsi"/>
                <w:noProof/>
                <w:sz w:val="24"/>
                <w:szCs w:val="24"/>
              </w:rPr>
              <w:t>– A. 1. 3, A. 1. 4, B. 1. 1, B. 1. 2, C. 1. 2, C. 1. 3</w:t>
            </w:r>
          </w:p>
          <w:p w14:paraId="72A334E5" w14:textId="46D0B33C" w:rsidR="00661D8E" w:rsidRPr="00EA58BC" w:rsidRDefault="00EA58BC" w:rsidP="00EA58BC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AA2A24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AA2A24" w:rsidRPr="00AA2A24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AA2A24" w:rsidRPr="00AA2A24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72A334E7" w14:textId="4F78EAEC" w:rsidR="00655CB6" w:rsidRDefault="00655CB6" w:rsidP="00B21FAA">
      <w:pPr>
        <w:spacing w:line="240" w:lineRule="auto"/>
        <w:rPr>
          <w:rFonts w:cstheme="minorHAnsi"/>
        </w:rPr>
      </w:pPr>
    </w:p>
    <w:p w14:paraId="6CD94FAD" w14:textId="3E47771D" w:rsidR="00EA58BC" w:rsidRPr="00994569" w:rsidRDefault="00813954" w:rsidP="00B21FAA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3C35C79C" wp14:editId="7637898E">
            <wp:extent cx="2684584" cy="1789722"/>
            <wp:effectExtent l="0" t="0" r="1905" b="1270"/>
            <wp:docPr id="7" name="Slika 7" descr="A person holding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A person holding a plant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358" cy="181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3CC0">
        <w:rPr>
          <w:noProof/>
        </w:rPr>
        <w:drawing>
          <wp:inline distT="0" distB="0" distL="0" distR="0" wp14:anchorId="56B16C40" wp14:editId="6F92AF7C">
            <wp:extent cx="2508738" cy="1790175"/>
            <wp:effectExtent l="0" t="0" r="6350" b="635"/>
            <wp:docPr id="9" name="Slika 9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A picture containing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543" cy="179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8BC" w:rsidRPr="00994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93D26"/>
    <w:rsid w:val="001F7CD5"/>
    <w:rsid w:val="00207751"/>
    <w:rsid w:val="00220FCE"/>
    <w:rsid w:val="00222272"/>
    <w:rsid w:val="0025197B"/>
    <w:rsid w:val="002B4466"/>
    <w:rsid w:val="002E5B75"/>
    <w:rsid w:val="00373806"/>
    <w:rsid w:val="004050CF"/>
    <w:rsid w:val="0043667D"/>
    <w:rsid w:val="00460BF4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544CF"/>
    <w:rsid w:val="00655CB6"/>
    <w:rsid w:val="00661D8E"/>
    <w:rsid w:val="00733AF8"/>
    <w:rsid w:val="007F73E3"/>
    <w:rsid w:val="00805F81"/>
    <w:rsid w:val="00810FE1"/>
    <w:rsid w:val="00812442"/>
    <w:rsid w:val="00813954"/>
    <w:rsid w:val="00860637"/>
    <w:rsid w:val="008A0037"/>
    <w:rsid w:val="008D1390"/>
    <w:rsid w:val="00912234"/>
    <w:rsid w:val="0092734F"/>
    <w:rsid w:val="00994569"/>
    <w:rsid w:val="009A76A8"/>
    <w:rsid w:val="009C467F"/>
    <w:rsid w:val="009E45C3"/>
    <w:rsid w:val="00A15496"/>
    <w:rsid w:val="00A66D63"/>
    <w:rsid w:val="00A814F1"/>
    <w:rsid w:val="00AA2A24"/>
    <w:rsid w:val="00AC7E31"/>
    <w:rsid w:val="00AD43A8"/>
    <w:rsid w:val="00B21FAA"/>
    <w:rsid w:val="00B42EAD"/>
    <w:rsid w:val="00B727EF"/>
    <w:rsid w:val="00B82BDD"/>
    <w:rsid w:val="00BA19CB"/>
    <w:rsid w:val="00BB6FA6"/>
    <w:rsid w:val="00BC01D3"/>
    <w:rsid w:val="00BD3CC0"/>
    <w:rsid w:val="00C0009E"/>
    <w:rsid w:val="00C14015"/>
    <w:rsid w:val="00C20174"/>
    <w:rsid w:val="00C34A0F"/>
    <w:rsid w:val="00C37271"/>
    <w:rsid w:val="00C37C3C"/>
    <w:rsid w:val="00C41551"/>
    <w:rsid w:val="00C512B8"/>
    <w:rsid w:val="00C67979"/>
    <w:rsid w:val="00D65DEE"/>
    <w:rsid w:val="00D6618F"/>
    <w:rsid w:val="00D9089A"/>
    <w:rsid w:val="00DA6BA4"/>
    <w:rsid w:val="00DA7B08"/>
    <w:rsid w:val="00E04388"/>
    <w:rsid w:val="00E05846"/>
    <w:rsid w:val="00E35596"/>
    <w:rsid w:val="00E46F3B"/>
    <w:rsid w:val="00E97428"/>
    <w:rsid w:val="00EA58BC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33499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2019-01-24T19:38:00Z</dcterms:created>
  <dcterms:modified xsi:type="dcterms:W3CDTF">2021-10-27T08:20:00Z</dcterms:modified>
</cp:coreProperties>
</file>