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C9E5" w14:textId="77777777" w:rsidR="00D519B7" w:rsidRPr="00054F56" w:rsidRDefault="00D519B7" w:rsidP="00054F56">
      <w:pPr>
        <w:spacing w:after="0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TJEDNI PLAN RADA</w:t>
      </w:r>
    </w:p>
    <w:p w14:paraId="5989392C" w14:textId="090B7223" w:rsidR="00D519B7" w:rsidRPr="00054F56" w:rsidRDefault="00D519B7" w:rsidP="00054F56">
      <w:pPr>
        <w:spacing w:after="0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3. TJEDAN:</w:t>
      </w:r>
      <w:r w:rsidR="0003284B" w:rsidRPr="00054F56">
        <w:rPr>
          <w:noProof/>
        </w:rPr>
        <w:t xml:space="preserve"> </w:t>
      </w:r>
      <w:r w:rsidR="0003284B" w:rsidRPr="00054F56">
        <w:rPr>
          <w:noProof/>
          <w:sz w:val="20"/>
          <w:szCs w:val="20"/>
        </w:rPr>
        <w:t>19. 9. – 23. 9. 2022.</w:t>
      </w:r>
    </w:p>
    <w:p w14:paraId="006324CE" w14:textId="77777777" w:rsidR="00D519B7" w:rsidRPr="00054F56" w:rsidRDefault="00D519B7" w:rsidP="00054F56">
      <w:pPr>
        <w:spacing w:after="0"/>
        <w:rPr>
          <w:rFonts w:cstheme="minorHAnsi"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 xml:space="preserve">TEMA TJEDNA </w:t>
      </w:r>
      <w:r w:rsidRPr="00054F56">
        <w:rPr>
          <w:rFonts w:cstheme="minorHAnsi"/>
          <w:noProof/>
          <w:sz w:val="20"/>
          <w:szCs w:val="20"/>
        </w:rPr>
        <w:t>- I kod kuće i u školi, djecu se čuva, uči, voli</w:t>
      </w:r>
    </w:p>
    <w:p w14:paraId="7687A1D0" w14:textId="77777777" w:rsidR="00D519B7" w:rsidRPr="00054F56" w:rsidRDefault="00D519B7" w:rsidP="00054F56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4C57A47F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"/>
        <w:gridCol w:w="846"/>
        <w:gridCol w:w="2218"/>
        <w:gridCol w:w="2977"/>
        <w:gridCol w:w="3112"/>
      </w:tblGrid>
      <w:tr w:rsidR="00D519B7" w:rsidRPr="00054F56" w14:paraId="1C69289F" w14:textId="77777777" w:rsidTr="002B0B70">
        <w:tc>
          <w:tcPr>
            <w:tcW w:w="475" w:type="dxa"/>
            <w:shd w:val="clear" w:color="auto" w:fill="FFE599" w:themeFill="accent4" w:themeFillTint="66"/>
          </w:tcPr>
          <w:p w14:paraId="594E6EA2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30F7162B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18" w:type="dxa"/>
            <w:shd w:val="clear" w:color="auto" w:fill="FFE599" w:themeFill="accent4" w:themeFillTint="66"/>
          </w:tcPr>
          <w:p w14:paraId="121A36E2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12B8259D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112" w:type="dxa"/>
            <w:shd w:val="clear" w:color="auto" w:fill="FFE599" w:themeFill="accent4" w:themeFillTint="66"/>
          </w:tcPr>
          <w:p w14:paraId="3D87C3A3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519B7" w:rsidRPr="00054F56" w14:paraId="5805CF56" w14:textId="77777777" w:rsidTr="002B0B70">
        <w:tc>
          <w:tcPr>
            <w:tcW w:w="475" w:type="dxa"/>
          </w:tcPr>
          <w:p w14:paraId="160C8AE5" w14:textId="0E7EFB5A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1</w:t>
            </w:r>
            <w:r w:rsidR="00064F5F">
              <w:rPr>
                <w:rFonts w:cstheme="minorHAnsi"/>
                <w:noProof/>
                <w:sz w:val="16"/>
                <w:szCs w:val="16"/>
              </w:rPr>
              <w:t>1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A391EDF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HJIK, KIS, KIM</w:t>
            </w:r>
          </w:p>
        </w:tc>
        <w:tc>
          <w:tcPr>
            <w:tcW w:w="2218" w:type="dxa"/>
          </w:tcPr>
          <w:p w14:paraId="7C624D3D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Knjiga, knjižnica</w:t>
            </w:r>
          </w:p>
          <w:p w14:paraId="0F357665" w14:textId="77777777" w:rsidR="00553D7E" w:rsidRDefault="000360FD" w:rsidP="00054F5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553D7E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77EF925" w14:textId="77777777" w:rsidR="005D3319" w:rsidRDefault="005D3319" w:rsidP="00054F56">
            <w:pPr>
              <w:spacing w:after="0" w:line="240" w:lineRule="auto"/>
              <w:rPr>
                <w:rStyle w:val="Hyperlink"/>
                <w:noProof/>
                <w:sz w:val="16"/>
                <w:szCs w:val="16"/>
              </w:rPr>
            </w:pPr>
          </w:p>
          <w:p w14:paraId="68C816EE" w14:textId="53D702F4" w:rsidR="00815E8B" w:rsidRDefault="000360FD" w:rsidP="00815E8B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5" w:anchor="block-8274" w:history="1">
              <w:r w:rsidR="00815E8B" w:rsidRPr="006A6D1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  <w:r w:rsidR="00F66195" w:rsidRPr="006A6D1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 xml:space="preserve"> – Dohvati mi, tata, Mjesec</w:t>
              </w:r>
            </w:hyperlink>
          </w:p>
          <w:p w14:paraId="623A23A8" w14:textId="6E8A1622" w:rsidR="005D3319" w:rsidRPr="00054F56" w:rsidRDefault="005D3319" w:rsidP="00815E8B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815E8B">
              <w:rPr>
                <w:rFonts w:cstheme="minorHAnsi"/>
                <w:noProof/>
                <w:sz w:val="16"/>
                <w:szCs w:val="16"/>
              </w:rPr>
              <w:t>40, 41, 42, 42</w:t>
            </w:r>
          </w:p>
        </w:tc>
        <w:tc>
          <w:tcPr>
            <w:tcW w:w="2977" w:type="dxa"/>
          </w:tcPr>
          <w:p w14:paraId="6B76BFAB" w14:textId="5939C253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A.1.1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45A3E294" w14:textId="245E7DDD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A.1.2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sluša jednostavne tekstove.</w:t>
            </w:r>
          </w:p>
          <w:p w14:paraId="3B38317D" w14:textId="5BB597DB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B.1.3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izabire ponuđene književne tekstove i čita/sluša ih s razumijevanjem prema vlastitome interesu.</w:t>
            </w:r>
          </w:p>
        </w:tc>
        <w:tc>
          <w:tcPr>
            <w:tcW w:w="3112" w:type="dxa"/>
          </w:tcPr>
          <w:p w14:paraId="75CF6D8F" w14:textId="4186872B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– A. 1. 3; B. 1. 2 </w:t>
            </w:r>
          </w:p>
          <w:p w14:paraId="31AB0F65" w14:textId="4C45B643" w:rsidR="00F636BF" w:rsidRPr="00054F56" w:rsidRDefault="0033312E" w:rsidP="00054F56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54F56">
              <w:rPr>
                <w:bCs w:val="0"/>
                <w:noProof/>
              </w:rPr>
              <w:t xml:space="preserve">uku </w:t>
            </w:r>
            <w:r w:rsidR="00F636BF" w:rsidRPr="00054F56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0A7A66B1" w14:textId="171636A7" w:rsidR="00D519B7" w:rsidRPr="00054F56" w:rsidRDefault="00F636BF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PID</w:t>
            </w:r>
            <w:r w:rsidR="0033312E" w:rsidRPr="00054F56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A. 1. 3 </w:t>
            </w:r>
          </w:p>
          <w:p w14:paraId="14C25557" w14:textId="493C77E6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7E50B78E" w14:textId="4F339514" w:rsidR="00D519B7" w:rsidRPr="00054F56" w:rsidRDefault="00F636BF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MAT</w:t>
            </w:r>
            <w:r w:rsidR="0033312E" w:rsidRPr="00054F56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B. 1. 2; D. 1. 1 </w:t>
            </w:r>
          </w:p>
          <w:p w14:paraId="799EB154" w14:textId="2B3782A3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F636BF" w:rsidRPr="00054F56">
              <w:rPr>
                <w:rFonts w:cstheme="minorHAnsi"/>
                <w:noProof/>
                <w:sz w:val="16"/>
                <w:szCs w:val="16"/>
              </w:rPr>
              <w:t>LK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1. A. 1</w:t>
            </w:r>
          </w:p>
        </w:tc>
      </w:tr>
      <w:tr w:rsidR="00D519B7" w:rsidRPr="00054F56" w14:paraId="6875A7D3" w14:textId="77777777" w:rsidTr="002B0B70">
        <w:tc>
          <w:tcPr>
            <w:tcW w:w="475" w:type="dxa"/>
          </w:tcPr>
          <w:p w14:paraId="71EFFEC4" w14:textId="3AED0159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1</w:t>
            </w:r>
            <w:r w:rsidR="00064F5F">
              <w:rPr>
                <w:rFonts w:cstheme="minorHAnsi"/>
                <w:noProof/>
                <w:sz w:val="16"/>
                <w:szCs w:val="16"/>
              </w:rPr>
              <w:t>2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1F0D8DF5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KIM, KIS</w:t>
            </w:r>
          </w:p>
        </w:tc>
        <w:tc>
          <w:tcPr>
            <w:tcW w:w="2218" w:type="dxa"/>
          </w:tcPr>
          <w:p w14:paraId="660BA114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Posjet knjižnici </w:t>
            </w:r>
          </w:p>
          <w:p w14:paraId="5DD7690F" w14:textId="77777777" w:rsidR="00553D7E" w:rsidRDefault="000360FD" w:rsidP="00054F5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553D7E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D5D529F" w14:textId="77777777" w:rsidR="00942A61" w:rsidRPr="00147F52" w:rsidRDefault="00942A61" w:rsidP="00054F5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1052A6D1" w14:textId="2F6D71D5" w:rsidR="00942A61" w:rsidRPr="00942A61" w:rsidRDefault="00942A61" w:rsidP="00147F5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"https://hr.izzi.digital/DOS/104/633.html" \l "block-8283"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0224C2">
              <w:rPr>
                <w:rStyle w:val="Hyperlink"/>
                <w:rFonts w:cstheme="minorHAnsi"/>
                <w:noProof/>
                <w:sz w:val="16"/>
                <w:szCs w:val="16"/>
              </w:rPr>
              <w:t>Zvučna čitanka – M</w:t>
            </w:r>
            <w:r w:rsidRPr="000224C2">
              <w:rPr>
                <w:rStyle w:val="Hyperlink"/>
                <w:sz w:val="16"/>
                <w:szCs w:val="16"/>
              </w:rPr>
              <w:t xml:space="preserve">iš u </w:t>
            </w:r>
            <w:r w:rsidRPr="00147F52">
              <w:rPr>
                <w:rStyle w:val="Hyperlink"/>
                <w:sz w:val="16"/>
                <w:szCs w:val="16"/>
              </w:rPr>
              <w:t>školskoj</w:t>
            </w:r>
            <w:r w:rsidRPr="000224C2">
              <w:rPr>
                <w:rStyle w:val="Hyperlink"/>
                <w:sz w:val="16"/>
                <w:szCs w:val="16"/>
              </w:rPr>
              <w:t xml:space="preserve"> knjižnic</w:t>
            </w:r>
            <w:r>
              <w:rPr>
                <w:rStyle w:val="Hyperlink"/>
              </w:rPr>
              <w:t>i</w:t>
            </w:r>
          </w:p>
          <w:p w14:paraId="672F7B7E" w14:textId="65C59E85" w:rsidR="00942A61" w:rsidRPr="00054F56" w:rsidRDefault="00942A61" w:rsidP="00942A6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7E7AF1">
              <w:rPr>
                <w:rFonts w:cstheme="minorHAnsi"/>
                <w:noProof/>
                <w:sz w:val="16"/>
                <w:szCs w:val="16"/>
              </w:rPr>
              <w:t>46, 47</w:t>
            </w:r>
          </w:p>
        </w:tc>
        <w:tc>
          <w:tcPr>
            <w:tcW w:w="2977" w:type="dxa"/>
          </w:tcPr>
          <w:p w14:paraId="23A17AF3" w14:textId="7DD600B4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A.1.1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04F67E85" w14:textId="3487F83D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B.1.1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izražava svoja zapažanja, misli i osjećaje nakon slušanja/čitanja književnoga teksta i povezuje ih s vlastitim iskustvom.</w:t>
            </w:r>
          </w:p>
          <w:p w14:paraId="7F60574E" w14:textId="5F4CE786" w:rsidR="00D519B7" w:rsidRPr="00054F56" w:rsidRDefault="0062797A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B.1.3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izabire ponuđene književne tekstove i čita/sluša ih s razumijevanjem prema vlastitome interesu.</w:t>
            </w:r>
          </w:p>
        </w:tc>
        <w:tc>
          <w:tcPr>
            <w:tcW w:w="3112" w:type="dxa"/>
          </w:tcPr>
          <w:p w14:paraId="2E0244DF" w14:textId="56556580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– A. 1. 3; B. 1. 2 </w:t>
            </w:r>
          </w:p>
          <w:p w14:paraId="2818EA77" w14:textId="66AF6E98" w:rsidR="00F636BF" w:rsidRPr="00054F56" w:rsidRDefault="0033312E" w:rsidP="00054F56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54F56">
              <w:rPr>
                <w:bCs w:val="0"/>
                <w:noProof/>
              </w:rPr>
              <w:t xml:space="preserve">uku </w:t>
            </w:r>
            <w:r w:rsidR="00F636BF" w:rsidRPr="00054F56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5EE7ADB2" w14:textId="269B8F99" w:rsidR="00D519B7" w:rsidRPr="00054F56" w:rsidRDefault="00F636BF" w:rsidP="00054F56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54F56">
              <w:rPr>
                <w:bCs w:val="0"/>
                <w:noProof/>
              </w:rPr>
              <w:t>PID</w:t>
            </w:r>
            <w:r w:rsidR="0033312E" w:rsidRPr="00054F56">
              <w:rPr>
                <w:bCs w:val="0"/>
                <w:noProof/>
              </w:rPr>
              <w:t xml:space="preserve"> OŠ</w:t>
            </w:r>
            <w:r w:rsidR="00D519B7" w:rsidRPr="00054F56">
              <w:rPr>
                <w:bCs w:val="0"/>
                <w:noProof/>
              </w:rPr>
              <w:t xml:space="preserve"> – A. 1. 3 </w:t>
            </w:r>
          </w:p>
          <w:p w14:paraId="78FF7707" w14:textId="2CC78F16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7B8640EC" w14:textId="667866CB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F636BF" w:rsidRPr="00054F56">
              <w:rPr>
                <w:rFonts w:cstheme="minorHAnsi"/>
                <w:noProof/>
                <w:sz w:val="16"/>
                <w:szCs w:val="16"/>
              </w:rPr>
              <w:t>LK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1. A 1 </w:t>
            </w:r>
          </w:p>
        </w:tc>
      </w:tr>
      <w:tr w:rsidR="00D519B7" w:rsidRPr="00054F56" w14:paraId="59707C1C" w14:textId="77777777" w:rsidTr="002B0B70">
        <w:tc>
          <w:tcPr>
            <w:tcW w:w="475" w:type="dxa"/>
          </w:tcPr>
          <w:p w14:paraId="04B440DE" w14:textId="548C5704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1</w:t>
            </w:r>
            <w:r w:rsidR="00064F5F">
              <w:rPr>
                <w:rFonts w:cstheme="minorHAnsi"/>
                <w:noProof/>
                <w:sz w:val="16"/>
                <w:szCs w:val="16"/>
              </w:rPr>
              <w:t>3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122937C1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218" w:type="dxa"/>
          </w:tcPr>
          <w:p w14:paraId="524C95F1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U mome tanjuru </w:t>
            </w:r>
          </w:p>
          <w:p w14:paraId="066304B6" w14:textId="77777777" w:rsidR="00553D7E" w:rsidRDefault="000360FD" w:rsidP="00054F5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553D7E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24586E7" w14:textId="77777777" w:rsidR="007E7AF1" w:rsidRPr="00147F52" w:rsidRDefault="007E7AF1" w:rsidP="00054F5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4A2E05A7" w14:textId="75C5A076" w:rsidR="007E7AF1" w:rsidRPr="007E7AF1" w:rsidRDefault="000360FD" w:rsidP="00054F56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8" w:history="1">
              <w:r w:rsidR="007E7AF1" w:rsidRPr="00D36883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0912841E" w14:textId="525507AC" w:rsidR="007E7AF1" w:rsidRDefault="007E7AF1" w:rsidP="00054F56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23142914" w14:textId="5B6AFF1B" w:rsidR="004168CA" w:rsidRPr="007E7AF1" w:rsidRDefault="004168CA" w:rsidP="00054F56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početnica (1. dio) str. 48, 49</w:t>
            </w:r>
          </w:p>
          <w:p w14:paraId="5F212C8B" w14:textId="629BAB96" w:rsidR="007E7AF1" w:rsidRPr="007E7AF1" w:rsidRDefault="007E7AF1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977" w:type="dxa"/>
          </w:tcPr>
          <w:p w14:paraId="16B6C337" w14:textId="4D9C6660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A.1.1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7C6BCBF9" w14:textId="7F31CA1B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A.1.2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sluša jednostavne tekstove.</w:t>
            </w:r>
          </w:p>
        </w:tc>
        <w:tc>
          <w:tcPr>
            <w:tcW w:w="3112" w:type="dxa"/>
          </w:tcPr>
          <w:p w14:paraId="4E7D1C19" w14:textId="20E06039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– A. 1. 3; B. 1. 2 </w:t>
            </w:r>
          </w:p>
          <w:p w14:paraId="30ABC2AD" w14:textId="33F8D57C" w:rsidR="00F636BF" w:rsidRPr="00054F56" w:rsidRDefault="0033312E" w:rsidP="00054F56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54F56">
              <w:rPr>
                <w:bCs w:val="0"/>
                <w:noProof/>
              </w:rPr>
              <w:t xml:space="preserve">uku </w:t>
            </w:r>
            <w:r w:rsidR="00F636BF" w:rsidRPr="00054F56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48582749" w14:textId="14304F5F" w:rsidR="00D519B7" w:rsidRPr="00054F56" w:rsidRDefault="00F636BF" w:rsidP="00054F56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54F56">
              <w:rPr>
                <w:bCs w:val="0"/>
                <w:noProof/>
              </w:rPr>
              <w:t>PID</w:t>
            </w:r>
            <w:r w:rsidR="0033312E" w:rsidRPr="00054F56">
              <w:rPr>
                <w:bCs w:val="0"/>
                <w:noProof/>
              </w:rPr>
              <w:t xml:space="preserve"> OŠ</w:t>
            </w:r>
            <w:r w:rsidR="00D519B7" w:rsidRPr="00054F56">
              <w:rPr>
                <w:bCs w:val="0"/>
                <w:noProof/>
              </w:rPr>
              <w:t xml:space="preserve"> – A. 1. 1 </w:t>
            </w:r>
          </w:p>
          <w:p w14:paraId="78E7FD73" w14:textId="750843F5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76F30E20" w14:textId="6CD183C6" w:rsidR="00D519B7" w:rsidRPr="00054F56" w:rsidRDefault="00F636BF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MAT</w:t>
            </w:r>
            <w:r w:rsidR="0033312E" w:rsidRPr="00054F56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E. 1. 1 </w:t>
            </w:r>
          </w:p>
          <w:p w14:paraId="6571CA73" w14:textId="1E774826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F636BF" w:rsidRPr="00054F56">
              <w:rPr>
                <w:rFonts w:cstheme="minorHAnsi"/>
                <w:noProof/>
                <w:sz w:val="16"/>
                <w:szCs w:val="16"/>
              </w:rPr>
              <w:t>LK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1. A. 1 </w:t>
            </w:r>
          </w:p>
        </w:tc>
      </w:tr>
      <w:tr w:rsidR="00D519B7" w:rsidRPr="00054F56" w14:paraId="529F3DDE" w14:textId="77777777" w:rsidTr="002B0B70">
        <w:tc>
          <w:tcPr>
            <w:tcW w:w="475" w:type="dxa"/>
          </w:tcPr>
          <w:p w14:paraId="4B56324F" w14:textId="574F8FB5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1</w:t>
            </w:r>
            <w:r w:rsidR="00064F5F">
              <w:rPr>
                <w:rFonts w:cstheme="minorHAnsi"/>
                <w:noProof/>
                <w:sz w:val="16"/>
                <w:szCs w:val="16"/>
              </w:rPr>
              <w:t>4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44D4EF5E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218" w:type="dxa"/>
          </w:tcPr>
          <w:p w14:paraId="37EFCDDA" w14:textId="77777777" w:rsidR="00D519B7" w:rsidRPr="00054F56" w:rsidRDefault="00CA6495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Vježbe jezičnih sadr</w:t>
            </w:r>
            <w:r w:rsidR="00660E5E" w:rsidRPr="00054F56">
              <w:rPr>
                <w:rFonts w:cstheme="minorHAnsi"/>
                <w:noProof/>
                <w:sz w:val="16"/>
                <w:szCs w:val="16"/>
              </w:rPr>
              <w:t>ž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aja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3FF8B40D" w14:textId="77777777" w:rsidR="00553D7E" w:rsidRDefault="000360FD" w:rsidP="00054F5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553D7E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4A079BC" w14:textId="30FCBA19" w:rsidR="00D36883" w:rsidRDefault="00D36883" w:rsidP="00054F5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6A7C236D" w14:textId="6BFBE28F" w:rsidR="002B0B70" w:rsidRPr="002E4191" w:rsidRDefault="002E4191" w:rsidP="00054F56">
            <w:pPr>
              <w:spacing w:after="0" w:line="240" w:lineRule="auto"/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/>
            </w:r>
            <w:r>
              <w:rPr>
                <w:noProof/>
                <w:sz w:val="16"/>
                <w:szCs w:val="16"/>
              </w:rPr>
              <w:instrText xml:space="preserve"> HYPERLINK "https://www.profil-klett.hr/sites/default/files/metodicki-kutak/nj_14_vjezbanje_jezicnih_sadrzaja.docx" </w:instrText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="001F5637" w:rsidRPr="002E4191">
              <w:rPr>
                <w:rStyle w:val="Hyperlink"/>
                <w:noProof/>
                <w:sz w:val="16"/>
                <w:szCs w:val="16"/>
              </w:rPr>
              <w:t>prilog</w:t>
            </w:r>
          </w:p>
          <w:p w14:paraId="12D71DF0" w14:textId="5338B74B" w:rsidR="002B0B70" w:rsidRPr="00147F52" w:rsidRDefault="002E4191" w:rsidP="00054F5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end"/>
            </w:r>
          </w:p>
          <w:p w14:paraId="7AED7E8E" w14:textId="4E1D6BD1" w:rsidR="00D36883" w:rsidRPr="007E7AF1" w:rsidRDefault="00D36883" w:rsidP="00D36883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121741">
              <w:rPr>
                <w:rFonts w:cstheme="minorHAnsi"/>
                <w:noProof/>
                <w:sz w:val="16"/>
                <w:szCs w:val="16"/>
              </w:rPr>
              <w:t>51</w:t>
            </w:r>
          </w:p>
          <w:p w14:paraId="05B902D5" w14:textId="4FA61191" w:rsidR="00C82597" w:rsidRPr="002B0B70" w:rsidRDefault="00121741" w:rsidP="00054F56">
            <w:pPr>
              <w:spacing w:after="0" w:line="240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AE78D2">
              <w:rPr>
                <w:noProof/>
                <w:sz w:val="16"/>
                <w:szCs w:val="16"/>
              </w:rPr>
              <w:t>4, 6</w:t>
            </w:r>
          </w:p>
        </w:tc>
        <w:tc>
          <w:tcPr>
            <w:tcW w:w="2977" w:type="dxa"/>
          </w:tcPr>
          <w:p w14:paraId="25AE68AB" w14:textId="4FBE8990" w:rsidR="00D519B7" w:rsidRPr="00054F56" w:rsidRDefault="0062797A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A.1.1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2EF21FF2" w14:textId="0FEF64A1" w:rsidR="00D519B7" w:rsidRPr="00054F56" w:rsidRDefault="0062797A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OŠ HJ </w:t>
            </w:r>
            <w:r w:rsidR="00D519B7" w:rsidRPr="00054F56">
              <w:rPr>
                <w:noProof/>
              </w:rPr>
              <w:t>A.1.2</w:t>
            </w:r>
            <w:r w:rsidR="00054F56">
              <w:rPr>
                <w:noProof/>
              </w:rPr>
              <w:t>.</w:t>
            </w:r>
            <w:r w:rsidR="00D519B7" w:rsidRPr="00054F56">
              <w:rPr>
                <w:noProof/>
              </w:rPr>
              <w:t xml:space="preserve"> Učenik sluša jednostavne tekstove.</w:t>
            </w:r>
          </w:p>
        </w:tc>
        <w:tc>
          <w:tcPr>
            <w:tcW w:w="3112" w:type="dxa"/>
          </w:tcPr>
          <w:p w14:paraId="19C046C1" w14:textId="63EF22A6" w:rsidR="00D519B7" w:rsidRPr="00054F56" w:rsidRDefault="0033312E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osr </w:t>
            </w:r>
            <w:r w:rsidR="00D519B7" w:rsidRPr="00054F56">
              <w:rPr>
                <w:noProof/>
              </w:rPr>
              <w:t xml:space="preserve">– A. 1. 3; B. 1. 2; A. 1. 4; C. 1. 3 </w:t>
            </w:r>
          </w:p>
          <w:p w14:paraId="00672AAA" w14:textId="7404CCAD" w:rsidR="00F636BF" w:rsidRPr="00054F56" w:rsidRDefault="0033312E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uku </w:t>
            </w:r>
            <w:r w:rsidR="00F636BF" w:rsidRPr="00054F56">
              <w:rPr>
                <w:noProof/>
              </w:rPr>
              <w:t>– A. 1. 1; A. 1. 2; A. 1. 3; A. 1. 4; B. 1. 1; B. 1. 2; B. 1. 3; B. 1. 4; c. 1. 1; C. 1. 2; C. 1. 3; C. 1. 4; D. 1. 1; D. 1. 2</w:t>
            </w:r>
          </w:p>
          <w:p w14:paraId="10DC795A" w14:textId="1BC87028" w:rsidR="00D519B7" w:rsidRPr="00054F56" w:rsidRDefault="00F636B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PID</w:t>
            </w:r>
            <w:r w:rsidR="0033312E" w:rsidRPr="00054F56">
              <w:rPr>
                <w:noProof/>
              </w:rPr>
              <w:t xml:space="preserve"> OŠ</w:t>
            </w:r>
            <w:r w:rsidR="00D519B7" w:rsidRPr="00054F56">
              <w:rPr>
                <w:noProof/>
              </w:rPr>
              <w:t xml:space="preserve"> – A. 1. 3; B. 1. 3 </w:t>
            </w:r>
          </w:p>
          <w:p w14:paraId="75283102" w14:textId="1E0475E6" w:rsidR="00D519B7" w:rsidRPr="00054F56" w:rsidRDefault="0033312E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D519B7" w:rsidRPr="00054F56">
              <w:rPr>
                <w:rFonts w:cstheme="minorHAnsi"/>
                <w:bCs/>
                <w:noProof/>
                <w:sz w:val="16"/>
                <w:szCs w:val="16"/>
              </w:rPr>
              <w:t xml:space="preserve">– C. 1. 1 </w:t>
            </w:r>
          </w:p>
          <w:p w14:paraId="21ED1498" w14:textId="37B645EB" w:rsidR="00D519B7" w:rsidRPr="00054F56" w:rsidRDefault="00F636BF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Cs/>
                <w:noProof/>
                <w:sz w:val="16"/>
                <w:szCs w:val="16"/>
              </w:rPr>
              <w:t>MAT</w:t>
            </w:r>
            <w:r w:rsidR="0033312E" w:rsidRPr="00054F56">
              <w:rPr>
                <w:rFonts w:cstheme="minorHAnsi"/>
                <w:bCs/>
                <w:noProof/>
                <w:sz w:val="16"/>
                <w:szCs w:val="16"/>
              </w:rPr>
              <w:t xml:space="preserve"> OŠ</w:t>
            </w:r>
            <w:r w:rsidR="00D519B7" w:rsidRPr="00054F56">
              <w:rPr>
                <w:rFonts w:cstheme="minorHAnsi"/>
                <w:bCs/>
                <w:noProof/>
                <w:sz w:val="16"/>
                <w:szCs w:val="16"/>
              </w:rPr>
              <w:t xml:space="preserve"> – E. 1. 1 </w:t>
            </w:r>
          </w:p>
          <w:p w14:paraId="1F3BC271" w14:textId="42FF8BF8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Cs/>
                <w:noProof/>
                <w:sz w:val="16"/>
                <w:szCs w:val="16"/>
              </w:rPr>
              <w:t xml:space="preserve">OŠ </w:t>
            </w:r>
            <w:r w:rsidR="00F636BF" w:rsidRPr="00054F56">
              <w:rPr>
                <w:rFonts w:cstheme="minorHAnsi"/>
                <w:bCs/>
                <w:noProof/>
                <w:sz w:val="16"/>
                <w:szCs w:val="16"/>
              </w:rPr>
              <w:t>LK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1. A. 1.</w:t>
            </w:r>
          </w:p>
        </w:tc>
      </w:tr>
      <w:tr w:rsidR="00994275" w:rsidRPr="00054F56" w14:paraId="62E7DB64" w14:textId="77777777" w:rsidTr="002B0B70">
        <w:tc>
          <w:tcPr>
            <w:tcW w:w="475" w:type="dxa"/>
          </w:tcPr>
          <w:p w14:paraId="4BDA05B0" w14:textId="5EA7EEF6" w:rsidR="00994275" w:rsidRPr="00054F56" w:rsidRDefault="00994275" w:rsidP="0099427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846" w:type="dxa"/>
          </w:tcPr>
          <w:p w14:paraId="0619145F" w14:textId="42A96BA4" w:rsidR="00994275" w:rsidRPr="00994275" w:rsidRDefault="00994275" w:rsidP="0099427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94275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218" w:type="dxa"/>
          </w:tcPr>
          <w:p w14:paraId="78934479" w14:textId="77777777" w:rsidR="00994275" w:rsidRPr="00994275" w:rsidRDefault="00994275" w:rsidP="0099427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94275">
              <w:rPr>
                <w:rFonts w:cstheme="minorHAnsi"/>
                <w:noProof/>
                <w:sz w:val="16"/>
                <w:szCs w:val="16"/>
              </w:rPr>
              <w:t>Predvježbe početnog čitanja i pisanja</w:t>
            </w:r>
          </w:p>
          <w:p w14:paraId="534A2910" w14:textId="77777777" w:rsidR="00994275" w:rsidRDefault="000360FD" w:rsidP="00994275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994275" w:rsidRPr="0099427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32682B2" w14:textId="77777777" w:rsidR="00147F52" w:rsidRPr="00147F52" w:rsidRDefault="00147F52" w:rsidP="00994275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2770CFCA" w14:textId="0F19C8B9" w:rsidR="00147F52" w:rsidRPr="007E7AF1" w:rsidRDefault="00147F52" w:rsidP="00147F52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početnica (1. dio) str. 50</w:t>
            </w:r>
          </w:p>
          <w:p w14:paraId="0B2F356A" w14:textId="39189590" w:rsidR="00147F52" w:rsidRPr="00994275" w:rsidRDefault="00147F52" w:rsidP="00147F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4F7084">
              <w:rPr>
                <w:noProof/>
                <w:sz w:val="16"/>
                <w:szCs w:val="16"/>
              </w:rPr>
              <w:t>7</w:t>
            </w:r>
            <w:r>
              <w:rPr>
                <w:noProof/>
                <w:sz w:val="16"/>
                <w:szCs w:val="16"/>
              </w:rPr>
              <w:t xml:space="preserve">, </w:t>
            </w:r>
            <w:r w:rsidR="004F7084">
              <w:rPr>
                <w:noProof/>
                <w:sz w:val="16"/>
                <w:szCs w:val="16"/>
              </w:rPr>
              <w:t>8</w:t>
            </w:r>
          </w:p>
        </w:tc>
        <w:tc>
          <w:tcPr>
            <w:tcW w:w="2977" w:type="dxa"/>
          </w:tcPr>
          <w:p w14:paraId="3293B37A" w14:textId="77777777" w:rsidR="00994275" w:rsidRPr="00994275" w:rsidRDefault="00994275" w:rsidP="00994275">
            <w:pPr>
              <w:pStyle w:val="TableParagraph"/>
              <w:spacing w:line="240" w:lineRule="auto"/>
              <w:rPr>
                <w:b/>
                <w:noProof/>
              </w:rPr>
            </w:pPr>
            <w:r w:rsidRPr="00994275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2D20E020" w14:textId="67591C32" w:rsidR="00994275" w:rsidRPr="00994275" w:rsidRDefault="00994275" w:rsidP="00994275">
            <w:pPr>
              <w:pStyle w:val="TableParagraph"/>
              <w:spacing w:line="240" w:lineRule="auto"/>
              <w:rPr>
                <w:noProof/>
              </w:rPr>
            </w:pPr>
            <w:r w:rsidRPr="00994275">
              <w:rPr>
                <w:noProof/>
              </w:rPr>
              <w:t>OŠ HJ A.1.2. Učenik sluša jednostavne tekstove.</w:t>
            </w:r>
          </w:p>
        </w:tc>
        <w:tc>
          <w:tcPr>
            <w:tcW w:w="3112" w:type="dxa"/>
          </w:tcPr>
          <w:p w14:paraId="609B91F0" w14:textId="77777777" w:rsidR="00994275" w:rsidRPr="00994275" w:rsidRDefault="00994275" w:rsidP="00994275">
            <w:pPr>
              <w:pStyle w:val="TableParagraph"/>
              <w:spacing w:line="240" w:lineRule="auto"/>
              <w:rPr>
                <w:noProof/>
              </w:rPr>
            </w:pPr>
            <w:r w:rsidRPr="00994275">
              <w:rPr>
                <w:noProof/>
              </w:rPr>
              <w:t xml:space="preserve">osr – A. 1. 3; B. 1. 2 </w:t>
            </w:r>
          </w:p>
          <w:p w14:paraId="4B3A93FB" w14:textId="77777777" w:rsidR="00994275" w:rsidRPr="00994275" w:rsidRDefault="00994275" w:rsidP="00994275">
            <w:pPr>
              <w:pStyle w:val="TableParagraph"/>
              <w:spacing w:line="240" w:lineRule="auto"/>
              <w:rPr>
                <w:noProof/>
              </w:rPr>
            </w:pPr>
            <w:r w:rsidRPr="00994275">
              <w:rPr>
                <w:noProof/>
              </w:rPr>
              <w:t>uku – A. 1. 1; A. 1. 2; A. 1. 3; A. 1. 4; B. 1. 1; B. 1. 2; B. 1. 3; B. 1. 4; C. 1. 1; C. 1. 2; C. 1. 3; C. 1. 4; D. 1. 1; D. 1. 2</w:t>
            </w:r>
          </w:p>
          <w:p w14:paraId="214BDE53" w14:textId="77777777" w:rsidR="00994275" w:rsidRPr="00994275" w:rsidRDefault="00994275" w:rsidP="00994275">
            <w:pPr>
              <w:pStyle w:val="TableParagraph"/>
              <w:spacing w:line="240" w:lineRule="auto"/>
              <w:rPr>
                <w:noProof/>
              </w:rPr>
            </w:pPr>
            <w:r w:rsidRPr="00994275">
              <w:rPr>
                <w:noProof/>
              </w:rPr>
              <w:t xml:space="preserve">PID OŠ – A. 1. 3 </w:t>
            </w:r>
          </w:p>
          <w:p w14:paraId="769CDD55" w14:textId="77777777" w:rsidR="00994275" w:rsidRPr="00994275" w:rsidRDefault="00994275" w:rsidP="0099427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94275">
              <w:rPr>
                <w:rFonts w:cstheme="minorHAnsi"/>
                <w:bCs/>
                <w:noProof/>
                <w:sz w:val="16"/>
                <w:szCs w:val="16"/>
              </w:rPr>
              <w:t xml:space="preserve">goo – C. 1. 1 </w:t>
            </w:r>
          </w:p>
          <w:p w14:paraId="7AE3F525" w14:textId="77777777" w:rsidR="00994275" w:rsidRPr="00994275" w:rsidRDefault="00994275" w:rsidP="00994275">
            <w:pPr>
              <w:pStyle w:val="TableParagraph"/>
              <w:spacing w:line="240" w:lineRule="auto"/>
              <w:rPr>
                <w:noProof/>
              </w:rPr>
            </w:pPr>
            <w:r w:rsidRPr="00994275">
              <w:rPr>
                <w:noProof/>
              </w:rPr>
              <w:t xml:space="preserve">MAT OŠ – A. 1. 4; E. 1. 1; D. 1. 2 </w:t>
            </w:r>
          </w:p>
          <w:p w14:paraId="61430370" w14:textId="1640829B" w:rsidR="00994275" w:rsidRPr="00994275" w:rsidRDefault="00994275" w:rsidP="00994275">
            <w:pPr>
              <w:pStyle w:val="TableParagraph"/>
              <w:spacing w:line="240" w:lineRule="auto"/>
              <w:rPr>
                <w:noProof/>
              </w:rPr>
            </w:pPr>
            <w:r w:rsidRPr="00994275">
              <w:rPr>
                <w:noProof/>
              </w:rPr>
              <w:t xml:space="preserve">OŠ LK – 1. A. 1 </w:t>
            </w:r>
          </w:p>
        </w:tc>
      </w:tr>
    </w:tbl>
    <w:p w14:paraId="42155F2A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48F0AF37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349"/>
        <w:gridCol w:w="2179"/>
        <w:gridCol w:w="3119"/>
        <w:gridCol w:w="2545"/>
      </w:tblGrid>
      <w:tr w:rsidR="00D519B7" w:rsidRPr="00054F56" w14:paraId="4198115C" w14:textId="77777777" w:rsidTr="00152041">
        <w:tc>
          <w:tcPr>
            <w:tcW w:w="436" w:type="dxa"/>
            <w:shd w:val="clear" w:color="auto" w:fill="FFE599" w:themeFill="accent4" w:themeFillTint="66"/>
          </w:tcPr>
          <w:p w14:paraId="547EAC78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FFE599" w:themeFill="accent4" w:themeFillTint="66"/>
          </w:tcPr>
          <w:p w14:paraId="1AAB491E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79" w:type="dxa"/>
            <w:shd w:val="clear" w:color="auto" w:fill="FFE599" w:themeFill="accent4" w:themeFillTint="66"/>
          </w:tcPr>
          <w:p w14:paraId="3820CF5A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14:paraId="5DBF8629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45" w:type="dxa"/>
            <w:shd w:val="clear" w:color="auto" w:fill="FFE599" w:themeFill="accent4" w:themeFillTint="66"/>
          </w:tcPr>
          <w:p w14:paraId="178AC444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906AF" w:rsidRPr="00054F56" w14:paraId="5F82C223" w14:textId="77777777" w:rsidTr="00152041">
        <w:tc>
          <w:tcPr>
            <w:tcW w:w="436" w:type="dxa"/>
          </w:tcPr>
          <w:p w14:paraId="01DEDA28" w14:textId="607957FA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9.</w:t>
            </w:r>
          </w:p>
        </w:tc>
        <w:tc>
          <w:tcPr>
            <w:tcW w:w="1349" w:type="dxa"/>
          </w:tcPr>
          <w:p w14:paraId="3337B3C6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A - Brojevi</w:t>
            </w:r>
          </w:p>
          <w:p w14:paraId="7AF877C9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D - Mjerenje</w:t>
            </w:r>
          </w:p>
          <w:p w14:paraId="5AD3220C" w14:textId="29185774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E - Podatci, statistika i vjerojatnost</w:t>
            </w:r>
          </w:p>
        </w:tc>
        <w:tc>
          <w:tcPr>
            <w:tcW w:w="2179" w:type="dxa"/>
          </w:tcPr>
          <w:p w14:paraId="74EF2B4E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Broj 1</w:t>
            </w:r>
          </w:p>
          <w:p w14:paraId="165D3790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</w:p>
          <w:p w14:paraId="36B84E0B" w14:textId="77777777" w:rsidR="004906AF" w:rsidRDefault="000360FD" w:rsidP="00054F5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1" w:history="1">
              <w:r w:rsidR="004906AF" w:rsidRPr="00054F56">
                <w:rPr>
                  <w:rStyle w:val="Hyperlink"/>
                  <w:noProof/>
                </w:rPr>
                <w:t>Poveznica na pripremu</w:t>
              </w:r>
            </w:hyperlink>
          </w:p>
          <w:p w14:paraId="4C6EB444" w14:textId="77777777" w:rsidR="004F7084" w:rsidRPr="004F7084" w:rsidRDefault="004F7084" w:rsidP="00054F56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3F547D57" w14:textId="6F8BF419" w:rsidR="004F7084" w:rsidRDefault="000360FD" w:rsidP="00054F56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2" w:history="1">
              <w:r w:rsidR="004F7084" w:rsidRPr="00D05546">
                <w:rPr>
                  <w:rStyle w:val="Hyperlink"/>
                </w:rPr>
                <w:t>DOS</w:t>
              </w:r>
            </w:hyperlink>
          </w:p>
          <w:p w14:paraId="24754A04" w14:textId="35EEC7E4" w:rsidR="00A45375" w:rsidRDefault="00A45375" w:rsidP="00054F56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2477543D" w14:textId="5259F86B" w:rsidR="00152041" w:rsidRDefault="000360FD" w:rsidP="00054F56">
            <w:pPr>
              <w:pStyle w:val="TableParagraph"/>
              <w:spacing w:line="240" w:lineRule="auto"/>
              <w:rPr>
                <w:rStyle w:val="Hyperlink"/>
              </w:rPr>
            </w:pPr>
            <w:hyperlink r:id="rId13" w:history="1">
              <w:r w:rsidR="00152041" w:rsidRPr="00152041">
                <w:rPr>
                  <w:rStyle w:val="Hyperlink"/>
                </w:rPr>
                <w:t>ppt</w:t>
              </w:r>
            </w:hyperlink>
          </w:p>
          <w:p w14:paraId="2D48CF67" w14:textId="0EA6410F" w:rsidR="00A45375" w:rsidRPr="00A45375" w:rsidRDefault="00A45375" w:rsidP="00054F56">
            <w:pPr>
              <w:pStyle w:val="TableParagraph"/>
              <w:spacing w:line="240" w:lineRule="auto"/>
              <w:rPr>
                <w:noProof/>
                <w:color w:val="auto"/>
              </w:rPr>
            </w:pPr>
            <w:r w:rsidRPr="00A45375">
              <w:rPr>
                <w:rStyle w:val="Hyperlink"/>
                <w:color w:val="auto"/>
                <w:u w:val="none"/>
              </w:rPr>
              <w:t xml:space="preserve">Nina i Tino 1 – udžbenik (1. dio) str. </w:t>
            </w:r>
            <w:r w:rsidR="00FA20F2" w:rsidRPr="00FA20F2">
              <w:rPr>
                <w:rStyle w:val="Hyperlink"/>
                <w:color w:val="auto"/>
                <w:u w:val="none"/>
              </w:rPr>
              <w:t>20, 21, 22</w:t>
            </w:r>
          </w:p>
        </w:tc>
        <w:tc>
          <w:tcPr>
            <w:tcW w:w="3119" w:type="dxa"/>
          </w:tcPr>
          <w:p w14:paraId="467C65FC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A.1.1. Opisuje i prikazuje količine prirodnim brojevima i nulom.</w:t>
            </w:r>
          </w:p>
          <w:p w14:paraId="2D615AF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A.1.2. Uspoređuje prirodne brojeve do 20 i nulu.</w:t>
            </w:r>
          </w:p>
          <w:p w14:paraId="0AEBE7E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D.1.2. Služi se hrvatskim novcem u jediničnoj vrijednosti kune u skupu brojeva do 20.</w:t>
            </w:r>
          </w:p>
          <w:p w14:paraId="238033D1" w14:textId="172CAD3D" w:rsidR="004906AF" w:rsidRPr="00054F56" w:rsidRDefault="004906AF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5" w:type="dxa"/>
          </w:tcPr>
          <w:p w14:paraId="72BC788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OŠ HJ – A.1.1.; A.1.7. </w:t>
            </w:r>
          </w:p>
          <w:p w14:paraId="436822F0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PID OŠ – B.1.3. </w:t>
            </w:r>
          </w:p>
          <w:p w14:paraId="0D113A04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goo – C.1.1.</w:t>
            </w:r>
          </w:p>
          <w:p w14:paraId="68EB6359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54F56">
              <w:rPr>
                <w:noProof/>
              </w:rPr>
              <w:t xml:space="preserve">ikt – </w:t>
            </w:r>
            <w:r w:rsidRPr="00054F56">
              <w:rPr>
                <w:noProof/>
                <w:lang w:bidi="hr-HR"/>
              </w:rPr>
              <w:t>A.1.1.</w:t>
            </w:r>
          </w:p>
          <w:p w14:paraId="294F3A81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odr – A.1.1. </w:t>
            </w:r>
          </w:p>
          <w:p w14:paraId="5F84334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osr – B.1.2., C.1.2.</w:t>
            </w:r>
          </w:p>
          <w:p w14:paraId="6DB08236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pod – C.1.3. </w:t>
            </w:r>
          </w:p>
          <w:p w14:paraId="31F6AE20" w14:textId="278033C6" w:rsidR="004906AF" w:rsidRPr="00054F56" w:rsidRDefault="004906AF" w:rsidP="00054F56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054F56">
              <w:rPr>
                <w:rFonts w:eastAsiaTheme="minorEastAsia"/>
                <w:noProof/>
              </w:rPr>
              <w:t>uku – D.1.2.</w:t>
            </w:r>
          </w:p>
        </w:tc>
      </w:tr>
      <w:tr w:rsidR="004906AF" w:rsidRPr="00054F56" w14:paraId="4AD3007F" w14:textId="77777777" w:rsidTr="00152041">
        <w:tc>
          <w:tcPr>
            <w:tcW w:w="436" w:type="dxa"/>
          </w:tcPr>
          <w:p w14:paraId="365EA19E" w14:textId="7F64B65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lastRenderedPageBreak/>
              <w:t>10.</w:t>
            </w:r>
          </w:p>
        </w:tc>
        <w:tc>
          <w:tcPr>
            <w:tcW w:w="1349" w:type="dxa"/>
          </w:tcPr>
          <w:p w14:paraId="78EF9E65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A - Brojevi</w:t>
            </w:r>
          </w:p>
          <w:p w14:paraId="1B9C8154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D - Mjerenje</w:t>
            </w:r>
          </w:p>
          <w:p w14:paraId="527A0121" w14:textId="5E1A3813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E - Podatci, statistika i vjerojatnost</w:t>
            </w:r>
          </w:p>
        </w:tc>
        <w:tc>
          <w:tcPr>
            <w:tcW w:w="2179" w:type="dxa"/>
          </w:tcPr>
          <w:p w14:paraId="01C3C24E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Broj 2</w:t>
            </w:r>
          </w:p>
          <w:p w14:paraId="4E01DE8F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</w:p>
          <w:p w14:paraId="3D2CAE5F" w14:textId="30132EDA" w:rsidR="004906AF" w:rsidRPr="001D4B05" w:rsidRDefault="001D4B05" w:rsidP="00054F5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"https://www.profil-klett.hr/sites/default/files/metodicki-kutak/10._broj_2_o.docx" </w:instrText>
            </w:r>
            <w:r>
              <w:rPr>
                <w:noProof/>
              </w:rPr>
              <w:fldChar w:fldCharType="separate"/>
            </w:r>
            <w:r w:rsidR="004906AF" w:rsidRPr="001D4B05">
              <w:rPr>
                <w:rStyle w:val="Hyperlink"/>
                <w:noProof/>
              </w:rPr>
              <w:t>Poveznica na pripremu</w:t>
            </w:r>
          </w:p>
          <w:p w14:paraId="762A574A" w14:textId="65A3D1F5" w:rsidR="00A45375" w:rsidRPr="004F7084" w:rsidRDefault="001D4B05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r>
              <w:rPr>
                <w:noProof/>
              </w:rPr>
              <w:fldChar w:fldCharType="end"/>
            </w:r>
          </w:p>
          <w:p w14:paraId="5163977C" w14:textId="3DED8393" w:rsidR="00A45375" w:rsidRDefault="000360FD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4" w:history="1">
              <w:r w:rsidR="00A45375" w:rsidRPr="0027508B">
                <w:rPr>
                  <w:rStyle w:val="Hyperlink"/>
                </w:rPr>
                <w:t>DOS</w:t>
              </w:r>
            </w:hyperlink>
          </w:p>
          <w:p w14:paraId="74B75592" w14:textId="325D36B8" w:rsidR="00A45375" w:rsidRDefault="00A45375" w:rsidP="00A45375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3D08F7E0" w14:textId="075CD0E2" w:rsidR="003A039C" w:rsidRDefault="000360FD" w:rsidP="00A45375">
            <w:pPr>
              <w:pStyle w:val="TableParagraph"/>
              <w:spacing w:line="240" w:lineRule="auto"/>
              <w:rPr>
                <w:rStyle w:val="Hyperlink"/>
              </w:rPr>
            </w:pPr>
            <w:hyperlink r:id="rId15" w:history="1">
              <w:r w:rsidR="003A039C" w:rsidRPr="003A039C">
                <w:rPr>
                  <w:rStyle w:val="Hyperlink"/>
                </w:rPr>
                <w:t>ppt</w:t>
              </w:r>
            </w:hyperlink>
          </w:p>
          <w:p w14:paraId="295872A9" w14:textId="0FA6D0DB" w:rsidR="00A45375" w:rsidRPr="00054F56" w:rsidRDefault="00A45375" w:rsidP="00A45375">
            <w:pPr>
              <w:pStyle w:val="TableParagraph"/>
              <w:spacing w:line="240" w:lineRule="auto"/>
              <w:rPr>
                <w:noProof/>
              </w:rPr>
            </w:pPr>
            <w:r w:rsidRPr="00A45375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FA20F2">
              <w:rPr>
                <w:rStyle w:val="Hyperlink"/>
                <w:color w:val="auto"/>
                <w:u w:val="none"/>
              </w:rPr>
              <w:t xml:space="preserve"> </w:t>
            </w:r>
            <w:r w:rsidR="00206373" w:rsidRPr="00206373">
              <w:rPr>
                <w:rStyle w:val="Hyperlink"/>
                <w:color w:val="auto"/>
                <w:u w:val="none"/>
              </w:rPr>
              <w:t>24, 25</w:t>
            </w:r>
          </w:p>
        </w:tc>
        <w:tc>
          <w:tcPr>
            <w:tcW w:w="3119" w:type="dxa"/>
          </w:tcPr>
          <w:p w14:paraId="0F5E263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A.1.1. Opisuje i prikazuje količine prirodnim brojevima i nulom.</w:t>
            </w:r>
          </w:p>
          <w:p w14:paraId="29EC2CD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A.1.2. Uspoređuje prirodne brojeve do 20 i nulu.</w:t>
            </w:r>
          </w:p>
          <w:p w14:paraId="64805A44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D.1.2. Služi se hrvatskim novcem u jediničnoj vrijednosti kune u skupu brojeva do 20.</w:t>
            </w:r>
          </w:p>
          <w:p w14:paraId="317B2D18" w14:textId="2B13C4B6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5" w:type="dxa"/>
          </w:tcPr>
          <w:p w14:paraId="11364B19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OŠ HJ – A.1.1.; A.1.7. </w:t>
            </w:r>
          </w:p>
          <w:p w14:paraId="6AEBA86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PID OŠ – B.1.3. </w:t>
            </w:r>
          </w:p>
          <w:p w14:paraId="6DA8DC65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goo – C.1.1.</w:t>
            </w:r>
          </w:p>
          <w:p w14:paraId="021C127F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54F56">
              <w:rPr>
                <w:noProof/>
              </w:rPr>
              <w:t xml:space="preserve">ikt – </w:t>
            </w:r>
            <w:r w:rsidRPr="00054F56">
              <w:rPr>
                <w:noProof/>
                <w:lang w:bidi="hr-HR"/>
              </w:rPr>
              <w:t>A.1.1.</w:t>
            </w:r>
          </w:p>
          <w:p w14:paraId="09FE32BC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odr – A.1.1. </w:t>
            </w:r>
          </w:p>
          <w:p w14:paraId="77ED0A4C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osr – B.1.2., C.1.2., C.1.3.</w:t>
            </w:r>
          </w:p>
          <w:p w14:paraId="5BB0F8B0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pod – C.1.3. </w:t>
            </w:r>
          </w:p>
          <w:p w14:paraId="36969B5D" w14:textId="2F416901" w:rsidR="004906AF" w:rsidRPr="00054F56" w:rsidRDefault="004906AF" w:rsidP="00054F56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054F56">
              <w:rPr>
                <w:rFonts w:eastAsiaTheme="minorEastAsia"/>
                <w:noProof/>
              </w:rPr>
              <w:t>uku – D.1.2.</w:t>
            </w:r>
          </w:p>
        </w:tc>
      </w:tr>
      <w:tr w:rsidR="004906AF" w:rsidRPr="00054F56" w14:paraId="608D5EBE" w14:textId="77777777" w:rsidTr="00152041">
        <w:tc>
          <w:tcPr>
            <w:tcW w:w="436" w:type="dxa"/>
          </w:tcPr>
          <w:p w14:paraId="1BC6ED71" w14:textId="193AE73A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11.</w:t>
            </w:r>
          </w:p>
        </w:tc>
        <w:tc>
          <w:tcPr>
            <w:tcW w:w="1349" w:type="dxa"/>
          </w:tcPr>
          <w:p w14:paraId="47B6CF6C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A - Brojevi</w:t>
            </w:r>
          </w:p>
          <w:p w14:paraId="4B403D1F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B - Algebra i funkcije</w:t>
            </w:r>
          </w:p>
          <w:p w14:paraId="7A75B4C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D - Mjerenje</w:t>
            </w:r>
          </w:p>
          <w:p w14:paraId="3344E482" w14:textId="10A48944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E - Podatci, statistika i vjerojatnost</w:t>
            </w:r>
          </w:p>
        </w:tc>
        <w:tc>
          <w:tcPr>
            <w:tcW w:w="2179" w:type="dxa"/>
          </w:tcPr>
          <w:p w14:paraId="085EAAFE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Broj 1 i 2 PIV</w:t>
            </w:r>
          </w:p>
          <w:p w14:paraId="32D27BA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</w:p>
          <w:p w14:paraId="5C1AA468" w14:textId="77777777" w:rsidR="004906AF" w:rsidRDefault="000360FD" w:rsidP="00054F5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6" w:history="1">
              <w:r w:rsidR="004906AF" w:rsidRPr="00054F56">
                <w:rPr>
                  <w:rStyle w:val="Hyperlink"/>
                  <w:noProof/>
                </w:rPr>
                <w:t>Poveznica na pripremu</w:t>
              </w:r>
            </w:hyperlink>
          </w:p>
          <w:p w14:paraId="0522075F" w14:textId="77777777" w:rsidR="00A45375" w:rsidRPr="004F7084" w:rsidRDefault="00A45375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058175F9" w14:textId="750A05AD" w:rsidR="00A45375" w:rsidRDefault="000360FD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7" w:history="1">
              <w:r w:rsidR="00A45375" w:rsidRPr="0027508B">
                <w:rPr>
                  <w:rStyle w:val="Hyperlink"/>
                </w:rPr>
                <w:t>DOS</w:t>
              </w:r>
              <w:r w:rsidR="0027508B" w:rsidRPr="0027508B">
                <w:rPr>
                  <w:rStyle w:val="Hyperlink"/>
                </w:rPr>
                <w:t xml:space="preserve"> – Broj 1</w:t>
              </w:r>
            </w:hyperlink>
          </w:p>
          <w:p w14:paraId="5297763F" w14:textId="54DD502F" w:rsidR="00A45375" w:rsidRPr="0027508B" w:rsidRDefault="000360FD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8" w:history="1">
              <w:r w:rsidR="0027508B" w:rsidRPr="0027508B">
                <w:rPr>
                  <w:rStyle w:val="Hyperlink"/>
                </w:rPr>
                <w:t>DOS – Broj 2</w:t>
              </w:r>
            </w:hyperlink>
          </w:p>
          <w:p w14:paraId="31A0FB2D" w14:textId="77777777" w:rsidR="00A45375" w:rsidRDefault="00A45375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r w:rsidRPr="00A45375">
              <w:rPr>
                <w:rStyle w:val="Hyperlink"/>
                <w:color w:val="auto"/>
                <w:u w:val="none"/>
              </w:rPr>
              <w:t xml:space="preserve">Nina i Tino 1 – </w:t>
            </w:r>
            <w:r w:rsidRPr="00D739CC">
              <w:rPr>
                <w:rStyle w:val="Hyperlink"/>
                <w:color w:val="auto"/>
                <w:u w:val="none"/>
              </w:rPr>
              <w:t>udžbenik (1. dio) str.</w:t>
            </w:r>
            <w:r w:rsidR="00206373" w:rsidRPr="00D739CC">
              <w:rPr>
                <w:rStyle w:val="Hyperlink"/>
                <w:color w:val="auto"/>
                <w:u w:val="none"/>
              </w:rPr>
              <w:t xml:space="preserve"> </w:t>
            </w:r>
            <w:r w:rsidR="00D739CC" w:rsidRPr="00D739CC">
              <w:rPr>
                <w:rStyle w:val="Hyperlink"/>
                <w:color w:val="auto"/>
                <w:u w:val="none"/>
              </w:rPr>
              <w:t>23, 26</w:t>
            </w:r>
          </w:p>
          <w:p w14:paraId="7978BE22" w14:textId="64DCCB05" w:rsidR="00D739CC" w:rsidRPr="00D739CC" w:rsidRDefault="00D739CC" w:rsidP="00A45375">
            <w:pPr>
              <w:pStyle w:val="TableParagraph"/>
              <w:spacing w:line="240" w:lineRule="auto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 xml:space="preserve">Nina i Tino 1 – zbirka zadataka str. </w:t>
            </w:r>
            <w:r w:rsidR="0027508B">
              <w:rPr>
                <w:noProof/>
                <w:color w:val="auto"/>
              </w:rPr>
              <w:t>15, 16, 17</w:t>
            </w:r>
          </w:p>
        </w:tc>
        <w:tc>
          <w:tcPr>
            <w:tcW w:w="3119" w:type="dxa"/>
          </w:tcPr>
          <w:p w14:paraId="4E362877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A.1.1. Opisuje i prikazuje količine prirodnim brojevima i nulom.</w:t>
            </w:r>
          </w:p>
          <w:p w14:paraId="0EBB444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B.1.2. Prepoznaje uzorak i nastavlja niz.</w:t>
            </w:r>
          </w:p>
          <w:p w14:paraId="4136687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D.1.1. Analizira i uspoređuje objekte iz okoline prema mjerivom svojstvu.</w:t>
            </w:r>
          </w:p>
          <w:p w14:paraId="5F51E0C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D.1.2. Služi se hrvatskim novcem u jediničnoj vrijednosti kune u skupu brojeva do 20.</w:t>
            </w:r>
          </w:p>
          <w:p w14:paraId="0882737C" w14:textId="632882A3" w:rsidR="004906AF" w:rsidRPr="00054F56" w:rsidRDefault="004906AF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5" w:type="dxa"/>
          </w:tcPr>
          <w:p w14:paraId="43A92834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OŠ HJ – A.1.1. </w:t>
            </w:r>
          </w:p>
          <w:p w14:paraId="4B782430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OŠ TZK – A.1.2.</w:t>
            </w:r>
          </w:p>
          <w:p w14:paraId="5B112259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goo – C.1.1.</w:t>
            </w:r>
          </w:p>
          <w:p w14:paraId="3B5F932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54F56">
              <w:rPr>
                <w:noProof/>
              </w:rPr>
              <w:t xml:space="preserve">ikt – </w:t>
            </w:r>
            <w:r w:rsidRPr="00054F56">
              <w:rPr>
                <w:noProof/>
                <w:lang w:bidi="hr-HR"/>
              </w:rPr>
              <w:t>A.1.1.</w:t>
            </w:r>
          </w:p>
          <w:p w14:paraId="5C9D7C2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odr – A.1.1. </w:t>
            </w:r>
          </w:p>
          <w:p w14:paraId="20B0284D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osr – B.1.2., C.1.2., C.1.3.</w:t>
            </w:r>
          </w:p>
          <w:p w14:paraId="2106E6CB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pod – C.1.3. </w:t>
            </w:r>
          </w:p>
          <w:p w14:paraId="20D0C4E7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uku – D.1.2. </w:t>
            </w:r>
          </w:p>
          <w:p w14:paraId="51FC8BD5" w14:textId="041E8C84" w:rsidR="004906AF" w:rsidRPr="00054F56" w:rsidRDefault="004906AF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rFonts w:eastAsiaTheme="minorEastAsia"/>
                <w:noProof/>
                <w:color w:val="auto"/>
              </w:rPr>
              <w:t>pod – C.1.3.</w:t>
            </w:r>
          </w:p>
        </w:tc>
      </w:tr>
      <w:tr w:rsidR="004906AF" w:rsidRPr="00054F56" w14:paraId="7DE3481E" w14:textId="77777777" w:rsidTr="00152041">
        <w:trPr>
          <w:trHeight w:val="351"/>
        </w:trPr>
        <w:tc>
          <w:tcPr>
            <w:tcW w:w="436" w:type="dxa"/>
          </w:tcPr>
          <w:p w14:paraId="2A787C3C" w14:textId="05C325CB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12.</w:t>
            </w:r>
          </w:p>
        </w:tc>
        <w:tc>
          <w:tcPr>
            <w:tcW w:w="1349" w:type="dxa"/>
          </w:tcPr>
          <w:p w14:paraId="11BAC536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A - Brojevi</w:t>
            </w:r>
          </w:p>
          <w:p w14:paraId="452C739F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B - Algebra i funkcije</w:t>
            </w:r>
          </w:p>
          <w:p w14:paraId="555C6DC8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D - Mjerenje</w:t>
            </w:r>
          </w:p>
          <w:p w14:paraId="31BB818C" w14:textId="55EC7563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E - Podatci, statistika i vjerojatnost</w:t>
            </w:r>
          </w:p>
        </w:tc>
        <w:tc>
          <w:tcPr>
            <w:tcW w:w="2179" w:type="dxa"/>
          </w:tcPr>
          <w:p w14:paraId="4CC98CF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Broj 3</w:t>
            </w:r>
          </w:p>
          <w:p w14:paraId="6B322DA2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</w:p>
          <w:p w14:paraId="118D2487" w14:textId="3CA9B3A7" w:rsidR="004906AF" w:rsidRPr="005822B6" w:rsidRDefault="005822B6" w:rsidP="00054F5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"https://www.profil-klett.hr/sites/default/files/metodicki-kutak/12._broj_3_o.docx" </w:instrText>
            </w:r>
            <w:r>
              <w:rPr>
                <w:noProof/>
              </w:rPr>
              <w:fldChar w:fldCharType="separate"/>
            </w:r>
            <w:r w:rsidR="004906AF" w:rsidRPr="005822B6">
              <w:rPr>
                <w:rStyle w:val="Hyperlink"/>
                <w:noProof/>
              </w:rPr>
              <w:t>Poveznica na pripremu</w:t>
            </w:r>
          </w:p>
          <w:p w14:paraId="6EBF1A7E" w14:textId="6F3E3431" w:rsidR="00A45375" w:rsidRPr="004F7084" w:rsidRDefault="005822B6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r>
              <w:rPr>
                <w:noProof/>
              </w:rPr>
              <w:fldChar w:fldCharType="end"/>
            </w:r>
          </w:p>
          <w:p w14:paraId="3468509B" w14:textId="2C3F6251" w:rsidR="00A45375" w:rsidRDefault="000360FD" w:rsidP="00A45375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9" w:history="1">
              <w:r w:rsidR="00A45375" w:rsidRPr="00260836">
                <w:rPr>
                  <w:rStyle w:val="Hyperlink"/>
                </w:rPr>
                <w:t>DOS</w:t>
              </w:r>
            </w:hyperlink>
          </w:p>
          <w:p w14:paraId="20E91577" w14:textId="0EC62C12" w:rsidR="00A45375" w:rsidRDefault="00A45375" w:rsidP="00A45375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63956A54" w14:textId="180A68DD" w:rsidR="003A039C" w:rsidRDefault="000360FD" w:rsidP="00A45375">
            <w:pPr>
              <w:pStyle w:val="TableParagraph"/>
              <w:spacing w:line="240" w:lineRule="auto"/>
              <w:rPr>
                <w:rStyle w:val="Hyperlink"/>
              </w:rPr>
            </w:pPr>
            <w:hyperlink r:id="rId20" w:history="1">
              <w:r w:rsidR="003A039C" w:rsidRPr="003A039C">
                <w:rPr>
                  <w:rStyle w:val="Hyperlink"/>
                </w:rPr>
                <w:t>ppt</w:t>
              </w:r>
            </w:hyperlink>
          </w:p>
          <w:p w14:paraId="49B1A553" w14:textId="77777777" w:rsidR="003A039C" w:rsidRDefault="003A039C" w:rsidP="00A45375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32203713" w14:textId="6CA76C16" w:rsidR="00A45375" w:rsidRPr="00054F56" w:rsidRDefault="00A45375" w:rsidP="00A45375">
            <w:pPr>
              <w:pStyle w:val="TableParagraph"/>
              <w:spacing w:line="240" w:lineRule="auto"/>
              <w:rPr>
                <w:noProof/>
              </w:rPr>
            </w:pPr>
            <w:r w:rsidRPr="00A45375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640978">
              <w:rPr>
                <w:rStyle w:val="Hyperlink"/>
                <w:color w:val="auto"/>
                <w:u w:val="none"/>
              </w:rPr>
              <w:t xml:space="preserve"> </w:t>
            </w:r>
            <w:r w:rsidR="000A0A61">
              <w:rPr>
                <w:rStyle w:val="Hyperlink"/>
                <w:color w:val="auto"/>
                <w:u w:val="none"/>
              </w:rPr>
              <w:t>27, 28, 29</w:t>
            </w:r>
          </w:p>
        </w:tc>
        <w:tc>
          <w:tcPr>
            <w:tcW w:w="3119" w:type="dxa"/>
          </w:tcPr>
          <w:p w14:paraId="67EA16F5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A.1.1. Opisuje i prikazuje količine prirodnim brojevima i nulom.</w:t>
            </w:r>
          </w:p>
          <w:p w14:paraId="1A7FA71F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A.1.2. Uspoređuje prirodne brojeve do 20 i nulu.</w:t>
            </w:r>
          </w:p>
          <w:p w14:paraId="2E3B1C3E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B.1.2. Prepoznaje uzorak i nastavlja niz.</w:t>
            </w:r>
          </w:p>
          <w:p w14:paraId="2CB7310B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D.1.2. Služi se hrvatskim novcem u jediničnoj vrijednosti kune u skupu brojeva do 20.</w:t>
            </w:r>
          </w:p>
          <w:p w14:paraId="7571E202" w14:textId="0AE14785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5" w:type="dxa"/>
          </w:tcPr>
          <w:p w14:paraId="229680A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OŠ HJ – A.1.1.; A.1.7. </w:t>
            </w:r>
          </w:p>
          <w:p w14:paraId="02D2AD8A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PID OŠ – D.1.1. </w:t>
            </w:r>
          </w:p>
          <w:p w14:paraId="675827F3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goo – C.1.1.</w:t>
            </w:r>
          </w:p>
          <w:p w14:paraId="3C01848C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54F56">
              <w:rPr>
                <w:noProof/>
              </w:rPr>
              <w:t xml:space="preserve">ikt – </w:t>
            </w:r>
            <w:r w:rsidRPr="00054F56">
              <w:rPr>
                <w:noProof/>
                <w:lang w:bidi="hr-HR"/>
              </w:rPr>
              <w:t>A.1.1.</w:t>
            </w:r>
          </w:p>
          <w:p w14:paraId="2146D597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odr – A.1.1. </w:t>
            </w:r>
          </w:p>
          <w:p w14:paraId="357CB675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osr – B.1.2.; C.1.2.</w:t>
            </w:r>
          </w:p>
          <w:p w14:paraId="0C706D9D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pod – C.1.3. </w:t>
            </w:r>
          </w:p>
          <w:p w14:paraId="5029E1F9" w14:textId="77777777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 xml:space="preserve">uku – D.1.2. </w:t>
            </w:r>
          </w:p>
          <w:p w14:paraId="55176750" w14:textId="71CEE14D" w:rsidR="004906AF" w:rsidRPr="00054F56" w:rsidRDefault="004906AF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pod – C.1.3.</w:t>
            </w:r>
            <w:r w:rsidRPr="00054F56">
              <w:rPr>
                <w:b/>
                <w:noProof/>
              </w:rPr>
              <w:t xml:space="preserve">  </w:t>
            </w:r>
          </w:p>
        </w:tc>
      </w:tr>
    </w:tbl>
    <w:p w14:paraId="1352A1DC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4182B3E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1487"/>
        <w:gridCol w:w="1517"/>
        <w:gridCol w:w="3897"/>
        <w:gridCol w:w="2302"/>
      </w:tblGrid>
      <w:tr w:rsidR="00D519B7" w:rsidRPr="00054F56" w14:paraId="1D146014" w14:textId="77777777" w:rsidTr="00833190">
        <w:tc>
          <w:tcPr>
            <w:tcW w:w="428" w:type="dxa"/>
            <w:shd w:val="clear" w:color="auto" w:fill="FFE599" w:themeFill="accent4" w:themeFillTint="66"/>
          </w:tcPr>
          <w:p w14:paraId="0E3FDDD1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00" w:type="dxa"/>
            <w:shd w:val="clear" w:color="auto" w:fill="FFE599" w:themeFill="accent4" w:themeFillTint="66"/>
          </w:tcPr>
          <w:p w14:paraId="432D4ACE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542" w:type="dxa"/>
            <w:shd w:val="clear" w:color="auto" w:fill="FFE599" w:themeFill="accent4" w:themeFillTint="66"/>
          </w:tcPr>
          <w:p w14:paraId="3B9B9D4C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009" w:type="dxa"/>
            <w:shd w:val="clear" w:color="auto" w:fill="FFE599" w:themeFill="accent4" w:themeFillTint="66"/>
          </w:tcPr>
          <w:p w14:paraId="5BEE4BFE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2375" w:type="dxa"/>
            <w:shd w:val="clear" w:color="auto" w:fill="FFE599" w:themeFill="accent4" w:themeFillTint="66"/>
          </w:tcPr>
          <w:p w14:paraId="5FE631E1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519B7" w:rsidRPr="00054F56" w14:paraId="5976E1A6" w14:textId="77777777" w:rsidTr="00F37181">
        <w:trPr>
          <w:trHeight w:val="834"/>
        </w:trPr>
        <w:tc>
          <w:tcPr>
            <w:tcW w:w="428" w:type="dxa"/>
          </w:tcPr>
          <w:p w14:paraId="31B6A2DA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1500" w:type="dxa"/>
          </w:tcPr>
          <w:p w14:paraId="469258E4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7768F88B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1113E4E9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542" w:type="dxa"/>
          </w:tcPr>
          <w:p w14:paraId="43416E39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U domu i školi </w:t>
            </w:r>
            <w:r w:rsidR="00275BF6" w:rsidRPr="00054F56">
              <w:rPr>
                <w:rFonts w:cstheme="minorHAnsi"/>
                <w:noProof/>
                <w:sz w:val="16"/>
                <w:szCs w:val="16"/>
              </w:rPr>
              <w:t>–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 xml:space="preserve"> prostorije</w:t>
            </w:r>
          </w:p>
          <w:p w14:paraId="4C8F8323" w14:textId="77777777" w:rsidR="00275BF6" w:rsidRDefault="000360FD" w:rsidP="00054F5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275BF6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FB4D4B8" w14:textId="77777777" w:rsidR="00260836" w:rsidRDefault="00260836" w:rsidP="00054F56">
            <w:pPr>
              <w:spacing w:after="0" w:line="240" w:lineRule="auto"/>
              <w:rPr>
                <w:rFonts w:cstheme="minorHAnsi"/>
                <w:noProof/>
                <w:color w:val="0563C1" w:themeColor="hyperlink"/>
                <w:sz w:val="16"/>
                <w:szCs w:val="16"/>
                <w:u w:val="single"/>
              </w:rPr>
            </w:pPr>
          </w:p>
          <w:p w14:paraId="0390796E" w14:textId="05CE4709" w:rsidR="00260836" w:rsidRDefault="000360FD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260836" w:rsidRPr="000C695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  <w:r w:rsidR="000C695C" w:rsidRPr="000C695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 xml:space="preserve"> – U mom domu</w:t>
              </w:r>
            </w:hyperlink>
          </w:p>
          <w:p w14:paraId="6DE296FE" w14:textId="31A19D0D" w:rsidR="000C695C" w:rsidRDefault="000360FD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0C695C" w:rsidRPr="000C695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Moja škola</w:t>
              </w:r>
            </w:hyperlink>
          </w:p>
          <w:p w14:paraId="07CEAC80" w14:textId="77777777" w:rsidR="00260836" w:rsidRDefault="00260836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02E67A9" w14:textId="3C731BEB" w:rsidR="00260836" w:rsidRPr="00260836" w:rsidRDefault="00260836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 xml:space="preserve">Nina i Tino 1 – udžbenik (1. dio) str. </w:t>
            </w:r>
            <w:r w:rsidR="002B4C29">
              <w:rPr>
                <w:rFonts w:cstheme="minorHAnsi"/>
                <w:noProof/>
                <w:sz w:val="16"/>
                <w:szCs w:val="16"/>
              </w:rPr>
              <w:t>18, 19, 20</w:t>
            </w:r>
          </w:p>
        </w:tc>
        <w:tc>
          <w:tcPr>
            <w:tcW w:w="4009" w:type="dxa"/>
          </w:tcPr>
          <w:p w14:paraId="4F4B87E6" w14:textId="76F8B372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A.1.1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1FA963AA" w14:textId="5EC214DF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A.1.3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406133D2" w14:textId="7B45128C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B.1.2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se snalazi u vremenskim ciklusima, prikazuje promjene i odnose među njima te objašnjava povezanost vremenskih ciklusa s aktivnostima u životu.</w:t>
            </w:r>
          </w:p>
          <w:p w14:paraId="6C0DC891" w14:textId="5E764DA4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B.1.3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se snalazi u prostoru oko sebe poštujući pravila i zaključuje o utjecaju promjene položaja na odnose u prostoru.</w:t>
            </w:r>
          </w:p>
        </w:tc>
        <w:tc>
          <w:tcPr>
            <w:tcW w:w="2375" w:type="dxa"/>
          </w:tcPr>
          <w:p w14:paraId="67D4553D" w14:textId="74F0E51B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– A. 1. 1; A. 1. 2</w:t>
            </w:r>
          </w:p>
          <w:p w14:paraId="57D6FB05" w14:textId="5EE18AD3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zdr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B. 1. 2. A; C. 1. 1. A </w:t>
            </w:r>
          </w:p>
          <w:p w14:paraId="6D68E44D" w14:textId="47E43F7D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odr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– A. 1. 1</w:t>
            </w:r>
          </w:p>
          <w:p w14:paraId="6C0B56FB" w14:textId="22D6BF07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– A. 1. 1; B. 1. 1; C. 1. 2 </w:t>
            </w:r>
          </w:p>
          <w:p w14:paraId="0A14C283" w14:textId="62064AA9" w:rsidR="00D519B7" w:rsidRPr="00054F56" w:rsidRDefault="0033312E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– A. 1. 1; B. 1. 1; C. 1. 3; C. 1. 4</w:t>
            </w:r>
          </w:p>
        </w:tc>
      </w:tr>
      <w:tr w:rsidR="00D519B7" w:rsidRPr="00054F56" w14:paraId="133C3F02" w14:textId="77777777" w:rsidTr="00F37181">
        <w:trPr>
          <w:trHeight w:val="58"/>
        </w:trPr>
        <w:tc>
          <w:tcPr>
            <w:tcW w:w="428" w:type="dxa"/>
          </w:tcPr>
          <w:p w14:paraId="40BB70C6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1500" w:type="dxa"/>
          </w:tcPr>
          <w:p w14:paraId="71E2431A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10354139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6613D616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42" w:type="dxa"/>
          </w:tcPr>
          <w:p w14:paraId="2208F48B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U domu i školi </w:t>
            </w:r>
            <w:r w:rsidR="00275BF6" w:rsidRPr="00054F56">
              <w:rPr>
                <w:rFonts w:cstheme="minorHAnsi"/>
                <w:noProof/>
                <w:sz w:val="16"/>
                <w:szCs w:val="16"/>
              </w:rPr>
              <w:t>–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 xml:space="preserve"> prostorije</w:t>
            </w:r>
          </w:p>
          <w:p w14:paraId="1E3B3AD3" w14:textId="77777777" w:rsidR="00275BF6" w:rsidRDefault="000360FD" w:rsidP="00054F5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275BF6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14C78A8" w14:textId="77777777" w:rsidR="00260836" w:rsidRDefault="00260836" w:rsidP="00260836">
            <w:pPr>
              <w:spacing w:after="0" w:line="240" w:lineRule="auto"/>
              <w:rPr>
                <w:rFonts w:cstheme="minorHAnsi"/>
                <w:noProof/>
                <w:color w:val="0563C1" w:themeColor="hyperlink"/>
                <w:sz w:val="16"/>
                <w:szCs w:val="16"/>
                <w:u w:val="single"/>
              </w:rPr>
            </w:pPr>
          </w:p>
          <w:p w14:paraId="41B18FCC" w14:textId="29604320" w:rsidR="000C695C" w:rsidRDefault="000360FD" w:rsidP="000C695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0C695C" w:rsidRPr="000C695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U mom domu</w:t>
              </w:r>
            </w:hyperlink>
          </w:p>
          <w:p w14:paraId="53E66671" w14:textId="2E64663C" w:rsidR="000C695C" w:rsidRDefault="000360FD" w:rsidP="000C695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0C695C" w:rsidRPr="000C695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Moja škola</w:t>
              </w:r>
            </w:hyperlink>
          </w:p>
          <w:p w14:paraId="01B7DDD4" w14:textId="77777777" w:rsidR="00260836" w:rsidRDefault="00260836" w:rsidP="0026083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C9A3736" w14:textId="7CC5278B" w:rsidR="00260836" w:rsidRPr="00054F56" w:rsidRDefault="00260836" w:rsidP="0026083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udžbenik (1. dio) str.</w:t>
            </w:r>
            <w:r w:rsidR="002B4C29">
              <w:rPr>
                <w:rFonts w:cstheme="minorHAnsi"/>
                <w:noProof/>
                <w:sz w:val="16"/>
                <w:szCs w:val="16"/>
              </w:rPr>
              <w:t xml:space="preserve"> 21, 22, 23</w:t>
            </w:r>
          </w:p>
        </w:tc>
        <w:tc>
          <w:tcPr>
            <w:tcW w:w="4009" w:type="dxa"/>
          </w:tcPr>
          <w:p w14:paraId="5344EDBB" w14:textId="7A3365B9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A.1.1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1660F3FB" w14:textId="5172211E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A.1.3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207C9DE1" w14:textId="015A48F1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B.1.3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se snalazi u prostoru oko sebe poštujući pravila i zaključuje o utjecaju promjene položaja na odnose u prostoru.</w:t>
            </w:r>
          </w:p>
          <w:p w14:paraId="67C19555" w14:textId="186F3D37" w:rsidR="00D519B7" w:rsidRPr="00054F56" w:rsidRDefault="0074218E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54F5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C.1.2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Učenik uspoređuje ulogu i utjecaj prava, pravila i dužnost na pojedinca i zajednicu te preuzima odgovornost za svoje postupke.</w:t>
            </w:r>
          </w:p>
        </w:tc>
        <w:tc>
          <w:tcPr>
            <w:tcW w:w="2375" w:type="dxa"/>
          </w:tcPr>
          <w:p w14:paraId="088ABA7E" w14:textId="75E92ECF" w:rsidR="00D519B7" w:rsidRPr="00054F56" w:rsidRDefault="0033312E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ikt </w:t>
            </w:r>
            <w:r w:rsidR="00D519B7" w:rsidRPr="00054F56">
              <w:rPr>
                <w:noProof/>
              </w:rPr>
              <w:t>– A. 1. 1; A. 1. 2</w:t>
            </w:r>
          </w:p>
          <w:p w14:paraId="4D213ABB" w14:textId="0F6F4339" w:rsidR="00D519B7" w:rsidRPr="00054F56" w:rsidRDefault="0033312E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>zdr</w:t>
            </w:r>
            <w:r w:rsidR="00D519B7" w:rsidRPr="00054F56">
              <w:rPr>
                <w:noProof/>
              </w:rPr>
              <w:t xml:space="preserve"> – B. 1. 2. A; C. 1. 1. A </w:t>
            </w:r>
          </w:p>
          <w:p w14:paraId="0ED6F24D" w14:textId="379A8D64" w:rsidR="00D519B7" w:rsidRPr="00054F56" w:rsidRDefault="0033312E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>odr</w:t>
            </w:r>
            <w:r w:rsidR="00D519B7" w:rsidRPr="00054F56">
              <w:rPr>
                <w:noProof/>
              </w:rPr>
              <w:t xml:space="preserve"> – A. 1. 1, C. 1. 2</w:t>
            </w:r>
          </w:p>
          <w:p w14:paraId="671A29B2" w14:textId="09C4E90C" w:rsidR="00D519B7" w:rsidRPr="00054F56" w:rsidRDefault="0033312E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osr </w:t>
            </w:r>
            <w:r w:rsidR="00D519B7" w:rsidRPr="00054F56">
              <w:rPr>
                <w:noProof/>
              </w:rPr>
              <w:t xml:space="preserve">– A. 1. 1; B. 1. 1; C. 1. 2 </w:t>
            </w:r>
          </w:p>
          <w:p w14:paraId="71BE7491" w14:textId="7C29B209" w:rsidR="00D519B7" w:rsidRPr="00054F56" w:rsidRDefault="0033312E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 xml:space="preserve">goo </w:t>
            </w:r>
            <w:r w:rsidR="00D519B7" w:rsidRPr="00054F56">
              <w:rPr>
                <w:noProof/>
              </w:rPr>
              <w:t>– A. 1. 1; B. 1. 1; C. 1. 3; C. 1. 4</w:t>
            </w:r>
          </w:p>
          <w:p w14:paraId="328AD5E3" w14:textId="77777777" w:rsidR="00D519B7" w:rsidRPr="00054F56" w:rsidRDefault="00D519B7" w:rsidP="00054F56">
            <w:pPr>
              <w:pStyle w:val="TableParagraph"/>
              <w:spacing w:line="240" w:lineRule="auto"/>
              <w:rPr>
                <w:noProof/>
              </w:rPr>
            </w:pPr>
          </w:p>
        </w:tc>
      </w:tr>
    </w:tbl>
    <w:p w14:paraId="0949E587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72F72F8D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"/>
        <w:gridCol w:w="3580"/>
        <w:gridCol w:w="2977"/>
        <w:gridCol w:w="2687"/>
      </w:tblGrid>
      <w:tr w:rsidR="00D519B7" w:rsidRPr="00054F56" w14:paraId="7E2BBD1C" w14:textId="77777777" w:rsidTr="007546A3">
        <w:tc>
          <w:tcPr>
            <w:tcW w:w="384" w:type="dxa"/>
            <w:shd w:val="clear" w:color="auto" w:fill="FFE599" w:themeFill="accent4" w:themeFillTint="66"/>
          </w:tcPr>
          <w:p w14:paraId="0FE82751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580" w:type="dxa"/>
            <w:shd w:val="clear" w:color="auto" w:fill="FFE599" w:themeFill="accent4" w:themeFillTint="66"/>
            <w:vAlign w:val="center"/>
          </w:tcPr>
          <w:p w14:paraId="583901E6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1E0ACC98" w14:textId="77777777" w:rsidR="00D519B7" w:rsidRPr="00054F56" w:rsidRDefault="00067042" w:rsidP="00054F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2687" w:type="dxa"/>
            <w:shd w:val="clear" w:color="auto" w:fill="FFE599" w:themeFill="accent4" w:themeFillTint="66"/>
            <w:vAlign w:val="center"/>
          </w:tcPr>
          <w:p w14:paraId="1F57963F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D519B7" w:rsidRPr="00054F56" w14:paraId="33B81E20" w14:textId="77777777" w:rsidTr="007546A3">
        <w:tc>
          <w:tcPr>
            <w:tcW w:w="384" w:type="dxa"/>
          </w:tcPr>
          <w:p w14:paraId="6F02CD49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3580" w:type="dxa"/>
          </w:tcPr>
          <w:p w14:paraId="598A5BEF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BF5C7C0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EFCE81F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76198CC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lastRenderedPageBreak/>
              <w:t xml:space="preserve">D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162F920B" w14:textId="2301EB39" w:rsidR="00D519B7" w:rsidRPr="00054F56" w:rsidRDefault="000360FD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5A5FA5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6EA01859" w14:textId="77777777" w:rsidR="00A21D4D" w:rsidRPr="00E67343" w:rsidRDefault="00A21D4D" w:rsidP="00054F56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0ED30073" w14:textId="77777777" w:rsidR="00A21D4D" w:rsidRPr="00E67343" w:rsidRDefault="00A21D4D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77E6DBE4" w14:textId="4FC507D4" w:rsidR="00D519B7" w:rsidRPr="00E67343" w:rsidRDefault="00A21D4D" w:rsidP="00054F56">
            <w:pPr>
              <w:pStyle w:val="TableParagraph"/>
              <w:spacing w:line="240" w:lineRule="auto"/>
              <w:rPr>
                <w:noProof/>
              </w:rPr>
            </w:pPr>
            <w:r w:rsidRPr="00E67343">
              <w:rPr>
                <w:noProof/>
              </w:rPr>
              <w:t>6. Ciklična kretanja različitim tempom do 1 minute</w:t>
            </w:r>
          </w:p>
        </w:tc>
        <w:tc>
          <w:tcPr>
            <w:tcW w:w="2687" w:type="dxa"/>
          </w:tcPr>
          <w:p w14:paraId="7827C36F" w14:textId="77777777" w:rsidR="0033312E" w:rsidRPr="00054F56" w:rsidRDefault="0033312E" w:rsidP="00054F5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1B58AB80" w14:textId="34FC723E" w:rsidR="00D519B7" w:rsidRPr="00A74104" w:rsidRDefault="0033312E" w:rsidP="00A7410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A.1.2. Provodi jednostavne motoričke igre.</w:t>
            </w:r>
          </w:p>
        </w:tc>
      </w:tr>
      <w:tr w:rsidR="00D519B7" w:rsidRPr="00054F56" w14:paraId="4100BCAA" w14:textId="77777777" w:rsidTr="007546A3">
        <w:tc>
          <w:tcPr>
            <w:tcW w:w="384" w:type="dxa"/>
          </w:tcPr>
          <w:p w14:paraId="3968762F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lastRenderedPageBreak/>
              <w:t>8.</w:t>
            </w:r>
          </w:p>
        </w:tc>
        <w:tc>
          <w:tcPr>
            <w:tcW w:w="3580" w:type="dxa"/>
          </w:tcPr>
          <w:p w14:paraId="778ACAA1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28C6F5C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098F36B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6BEFEEE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6846A6A2" w14:textId="52567EF9" w:rsidR="00D519B7" w:rsidRPr="00054F56" w:rsidRDefault="000360FD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5A5FA5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72646817" w14:textId="77777777" w:rsidR="00745DB9" w:rsidRPr="00E67343" w:rsidRDefault="00745DB9" w:rsidP="00054F56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0FA1C37" w14:textId="77777777" w:rsidR="00745DB9" w:rsidRPr="00E67343" w:rsidRDefault="00745DB9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sz w:val="16"/>
                <w:szCs w:val="16"/>
              </w:rPr>
              <w:t>Početno usavršavanje  motoričkog znanja</w:t>
            </w:r>
          </w:p>
          <w:p w14:paraId="15B2E11A" w14:textId="66192625" w:rsidR="00D519B7" w:rsidRPr="00E67343" w:rsidRDefault="00745DB9" w:rsidP="00054F56">
            <w:pPr>
              <w:pStyle w:val="TableParagraph"/>
              <w:spacing w:line="240" w:lineRule="auto"/>
              <w:rPr>
                <w:noProof/>
              </w:rPr>
            </w:pPr>
            <w:r w:rsidRPr="00E67343">
              <w:rPr>
                <w:noProof/>
              </w:rPr>
              <w:t>2. Trčanje uz promjenu smjera kretanja</w:t>
            </w:r>
          </w:p>
        </w:tc>
        <w:tc>
          <w:tcPr>
            <w:tcW w:w="2687" w:type="dxa"/>
          </w:tcPr>
          <w:p w14:paraId="597AF8D2" w14:textId="77777777" w:rsidR="00745DB9" w:rsidRPr="00054F56" w:rsidRDefault="00745DB9" w:rsidP="00054F5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5DA881F4" w14:textId="77777777" w:rsidR="00745DB9" w:rsidRPr="00054F56" w:rsidRDefault="00745DB9" w:rsidP="00054F5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4D0E8492" w14:textId="12B233D4" w:rsidR="00D519B7" w:rsidRPr="00054F56" w:rsidRDefault="00D519B7" w:rsidP="00054F56">
            <w:pPr>
              <w:pStyle w:val="TableParagraph"/>
              <w:spacing w:line="240" w:lineRule="auto"/>
              <w:rPr>
                <w:b/>
                <w:noProof/>
              </w:rPr>
            </w:pPr>
          </w:p>
        </w:tc>
      </w:tr>
      <w:tr w:rsidR="00D519B7" w:rsidRPr="00054F56" w14:paraId="102954A8" w14:textId="77777777" w:rsidTr="007546A3">
        <w:tc>
          <w:tcPr>
            <w:tcW w:w="384" w:type="dxa"/>
          </w:tcPr>
          <w:p w14:paraId="5452A79D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3580" w:type="dxa"/>
          </w:tcPr>
          <w:p w14:paraId="01F5146C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321D134E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07A674A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2D94519" w14:textId="77777777" w:rsidR="00A217CE" w:rsidRPr="00054F56" w:rsidRDefault="00A217CE" w:rsidP="00054F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343C80F0" w14:textId="29FCF5C3" w:rsidR="00D519B7" w:rsidRPr="00054F56" w:rsidRDefault="000360FD" w:rsidP="00054F56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 w:history="1">
              <w:r w:rsidR="005A5FA5" w:rsidRPr="00054F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0D0CFB10" w14:textId="77777777" w:rsidR="009658D5" w:rsidRPr="00E67343" w:rsidRDefault="009658D5" w:rsidP="00054F56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 i C</w:t>
            </w:r>
          </w:p>
          <w:p w14:paraId="460858D9" w14:textId="77777777" w:rsidR="009658D5" w:rsidRPr="00E67343" w:rsidRDefault="009658D5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sz w:val="16"/>
                <w:szCs w:val="16"/>
              </w:rPr>
              <w:t>Praćenje svojih postignuća</w:t>
            </w:r>
          </w:p>
          <w:p w14:paraId="494553F9" w14:textId="77777777" w:rsidR="009658D5" w:rsidRPr="00E67343" w:rsidRDefault="009658D5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sz w:val="16"/>
                <w:szCs w:val="16"/>
              </w:rPr>
              <w:t>1. Skok u dalj iz mjesta</w:t>
            </w:r>
          </w:p>
          <w:p w14:paraId="03B35AD1" w14:textId="77777777" w:rsidR="009658D5" w:rsidRPr="00E67343" w:rsidRDefault="009658D5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sz w:val="16"/>
                <w:szCs w:val="16"/>
              </w:rPr>
              <w:t>2. Podizanje trupa iz ležećeg položaja</w:t>
            </w:r>
          </w:p>
          <w:p w14:paraId="12AFB1DC" w14:textId="77777777" w:rsidR="009658D5" w:rsidRPr="00E67343" w:rsidRDefault="009658D5" w:rsidP="00054F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67343">
              <w:rPr>
                <w:rFonts w:cstheme="minorHAnsi"/>
                <w:bCs/>
                <w:noProof/>
                <w:sz w:val="16"/>
                <w:szCs w:val="16"/>
              </w:rPr>
              <w:t>3. Prenošenje predmeta (agilnost)</w:t>
            </w:r>
          </w:p>
          <w:p w14:paraId="580CCD87" w14:textId="794705A8" w:rsidR="00D519B7" w:rsidRPr="00E67343" w:rsidRDefault="009658D5" w:rsidP="00054F56">
            <w:pPr>
              <w:pStyle w:val="TableParagraph"/>
              <w:spacing w:line="240" w:lineRule="auto"/>
              <w:rPr>
                <w:noProof/>
              </w:rPr>
            </w:pPr>
            <w:r w:rsidRPr="00E67343">
              <w:rPr>
                <w:noProof/>
              </w:rPr>
              <w:t>4. Trčanje 2 minute</w:t>
            </w:r>
          </w:p>
        </w:tc>
        <w:tc>
          <w:tcPr>
            <w:tcW w:w="2687" w:type="dxa"/>
          </w:tcPr>
          <w:p w14:paraId="48A358C4" w14:textId="77777777" w:rsidR="009658D5" w:rsidRPr="00054F56" w:rsidRDefault="009658D5" w:rsidP="00054F5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3D913996" w14:textId="77777777" w:rsidR="009658D5" w:rsidRPr="00054F56" w:rsidRDefault="009658D5" w:rsidP="00054F5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3AD172AE" w14:textId="7139A491" w:rsidR="00D519B7" w:rsidRPr="00054F56" w:rsidRDefault="007929D8" w:rsidP="00054F5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C.1.1. Prati motorička postignuća.</w:t>
            </w:r>
          </w:p>
        </w:tc>
      </w:tr>
    </w:tbl>
    <w:p w14:paraId="2B2F7DB0" w14:textId="77777777" w:rsidR="007546A3" w:rsidRDefault="007546A3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76744294" w14:textId="359834D4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431"/>
        <w:gridCol w:w="2409"/>
      </w:tblGrid>
      <w:tr w:rsidR="00D519B7" w:rsidRPr="00054F56" w14:paraId="4465C212" w14:textId="77777777" w:rsidTr="00F01F15">
        <w:tc>
          <w:tcPr>
            <w:tcW w:w="444" w:type="dxa"/>
            <w:shd w:val="clear" w:color="auto" w:fill="FFE599" w:themeFill="accent4" w:themeFillTint="66"/>
          </w:tcPr>
          <w:p w14:paraId="652B105D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401FAF81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1A9CBB09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31" w:type="dxa"/>
            <w:shd w:val="clear" w:color="auto" w:fill="FFE599" w:themeFill="accent4" w:themeFillTint="66"/>
          </w:tcPr>
          <w:p w14:paraId="09C01393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 w:themeFill="accent4" w:themeFillTint="66"/>
          </w:tcPr>
          <w:p w14:paraId="28BBB6EF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519B7" w:rsidRPr="00054F56" w14:paraId="5D654E95" w14:textId="77777777" w:rsidTr="00F01F15">
        <w:tc>
          <w:tcPr>
            <w:tcW w:w="444" w:type="dxa"/>
          </w:tcPr>
          <w:p w14:paraId="0ED2FED0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1357" w:type="dxa"/>
          </w:tcPr>
          <w:p w14:paraId="4F8635F9" w14:textId="77777777" w:rsidR="00D519B7" w:rsidRPr="00054F56" w:rsidRDefault="00B20B75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B</w:t>
            </w:r>
            <w:r w:rsidR="00CB58C3" w:rsidRPr="00054F56">
              <w:rPr>
                <w:rFonts w:cstheme="minorHAnsi"/>
                <w:noProof/>
                <w:sz w:val="16"/>
                <w:szCs w:val="16"/>
              </w:rPr>
              <w:t xml:space="preserve"> - Doživljaj i kritički stav </w:t>
            </w:r>
          </w:p>
        </w:tc>
        <w:tc>
          <w:tcPr>
            <w:tcW w:w="1993" w:type="dxa"/>
          </w:tcPr>
          <w:p w14:paraId="6AD16513" w14:textId="77777777" w:rsidR="00D519B7" w:rsidRPr="00054F56" w:rsidRDefault="00D519B7" w:rsidP="00054F56">
            <w:pPr>
              <w:pStyle w:val="TableParagraph"/>
              <w:spacing w:line="240" w:lineRule="auto"/>
              <w:rPr>
                <w:b/>
                <w:noProof/>
              </w:rPr>
            </w:pPr>
            <w:r w:rsidRPr="00054F56">
              <w:rPr>
                <w:noProof/>
              </w:rPr>
              <w:t>Prostor u kojem boravim</w:t>
            </w:r>
          </w:p>
          <w:p w14:paraId="37AA9F26" w14:textId="77777777" w:rsidR="00D519B7" w:rsidRPr="00054F56" w:rsidRDefault="00D519B7" w:rsidP="00054F56">
            <w:pPr>
              <w:pStyle w:val="TableParagraph"/>
              <w:spacing w:line="240" w:lineRule="auto"/>
              <w:rPr>
                <w:noProof/>
              </w:rPr>
            </w:pPr>
            <w:r w:rsidRPr="00054F56">
              <w:rPr>
                <w:noProof/>
              </w:rPr>
              <w:t>Moja učionica</w:t>
            </w:r>
          </w:p>
          <w:p w14:paraId="7F735AE2" w14:textId="77777777" w:rsidR="00EC74AD" w:rsidRPr="00054F56" w:rsidRDefault="00EC74AD" w:rsidP="00054F56">
            <w:pPr>
              <w:pStyle w:val="TableParagraph"/>
              <w:spacing w:line="240" w:lineRule="auto"/>
              <w:rPr>
                <w:noProof/>
              </w:rPr>
            </w:pPr>
          </w:p>
          <w:p w14:paraId="12A5617D" w14:textId="5CD218E7" w:rsidR="00EC74AD" w:rsidRPr="00B50A29" w:rsidRDefault="00B50A29" w:rsidP="00054F5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"https://www.profil-klett.hr/sites/default/files/metodicki-kutak/3._prostor_u_kojem_boravim_-_moja_ucionica_l_1.docx" </w:instrText>
            </w:r>
            <w:r>
              <w:rPr>
                <w:noProof/>
              </w:rPr>
              <w:fldChar w:fldCharType="separate"/>
            </w:r>
            <w:r w:rsidR="00EC74AD" w:rsidRPr="00B50A29">
              <w:rPr>
                <w:rStyle w:val="Hyperlink"/>
                <w:noProof/>
              </w:rPr>
              <w:t>Poveznica na pripremu</w:t>
            </w:r>
          </w:p>
          <w:p w14:paraId="3F6BE6B6" w14:textId="51065CDC" w:rsidR="0068166E" w:rsidRDefault="00B50A29" w:rsidP="00054F56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  <w:r>
              <w:rPr>
                <w:noProof/>
              </w:rPr>
              <w:fldChar w:fldCharType="end"/>
            </w:r>
          </w:p>
          <w:p w14:paraId="7E1F7F03" w14:textId="418E1255" w:rsidR="0068166E" w:rsidRPr="00054F56" w:rsidRDefault="000360FD" w:rsidP="00054F56">
            <w:pPr>
              <w:pStyle w:val="TableParagraph"/>
              <w:spacing w:line="240" w:lineRule="auto"/>
              <w:rPr>
                <w:noProof/>
              </w:rPr>
            </w:pPr>
            <w:hyperlink r:id="rId30" w:history="1">
              <w:r w:rsidR="0068166E" w:rsidRPr="0068166E">
                <w:rPr>
                  <w:rStyle w:val="Hyperlink"/>
                  <w:noProof/>
                </w:rPr>
                <w:t>ppt</w:t>
              </w:r>
            </w:hyperlink>
          </w:p>
        </w:tc>
        <w:tc>
          <w:tcPr>
            <w:tcW w:w="3431" w:type="dxa"/>
          </w:tcPr>
          <w:p w14:paraId="76009333" w14:textId="20ABF9F2" w:rsidR="00CB58C3" w:rsidRPr="00054F56" w:rsidRDefault="00CB58C3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OŠ LK B.1.1.</w:t>
            </w:r>
            <w:r w:rsidR="00BB67A8" w:rsidRPr="00054F56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Učenik razlikuje likovno i vizualno umjetničko djelo te prepoznaje osobni doživljaj, likovni jezik i tematski sadržaj djela</w:t>
            </w:r>
          </w:p>
          <w:p w14:paraId="3E1B2360" w14:textId="56A516E6" w:rsidR="00D519B7" w:rsidRPr="00054F56" w:rsidRDefault="00CB58C3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OŠ LK B.1.2.</w:t>
            </w:r>
            <w:r w:rsidR="00BB67A8" w:rsidRPr="00054F56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</w:tc>
        <w:tc>
          <w:tcPr>
            <w:tcW w:w="2409" w:type="dxa"/>
          </w:tcPr>
          <w:p w14:paraId="3228DD29" w14:textId="21F7C7A3" w:rsidR="00D519B7" w:rsidRPr="00054F56" w:rsidRDefault="007929D8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pod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- B. 1. 2, B. 1. 3, C. 1. 1</w:t>
            </w:r>
          </w:p>
          <w:p w14:paraId="64B94C14" w14:textId="7D625D61" w:rsidR="00D519B7" w:rsidRPr="00054F56" w:rsidRDefault="007929D8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- A. 1. 4, B. 1. 2, C. 1. 2, C. 1. 3</w:t>
            </w:r>
          </w:p>
          <w:p w14:paraId="33A88178" w14:textId="7ABA9477" w:rsidR="00D519B7" w:rsidRPr="00054F56" w:rsidRDefault="007929D8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odr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- B. 1</w:t>
            </w:r>
            <w:r w:rsidR="005E3949" w:rsidRPr="00054F56">
              <w:rPr>
                <w:rFonts w:cstheme="minorHAnsi"/>
                <w:noProof/>
                <w:sz w:val="16"/>
                <w:szCs w:val="16"/>
              </w:rPr>
              <w:t>. 1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, B.</w:t>
            </w:r>
            <w:r w:rsidR="005E3949" w:rsidRPr="00054F56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2</w:t>
            </w:r>
          </w:p>
          <w:p w14:paraId="627BA924" w14:textId="22168035" w:rsidR="00D519B7" w:rsidRPr="00054F56" w:rsidRDefault="007929D8" w:rsidP="00054F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zdr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- A. 1. 3, B. 1. 1. A, B. 1. 2. A</w:t>
            </w:r>
          </w:p>
          <w:p w14:paraId="3D14AE08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128496A1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3935291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553"/>
        <w:gridCol w:w="2410"/>
        <w:gridCol w:w="2409"/>
        <w:gridCol w:w="2835"/>
      </w:tblGrid>
      <w:tr w:rsidR="00D519B7" w:rsidRPr="00054F56" w14:paraId="79C7BA99" w14:textId="77777777" w:rsidTr="003B589B">
        <w:tc>
          <w:tcPr>
            <w:tcW w:w="427" w:type="dxa"/>
            <w:shd w:val="clear" w:color="auto" w:fill="FFE599" w:themeFill="accent4" w:themeFillTint="66"/>
          </w:tcPr>
          <w:p w14:paraId="45D3415E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553" w:type="dxa"/>
            <w:shd w:val="clear" w:color="auto" w:fill="FFE599" w:themeFill="accent4" w:themeFillTint="66"/>
          </w:tcPr>
          <w:p w14:paraId="547F91EF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3D0E4F0C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PODRUČJE RADA/AKTIVNOST</w:t>
            </w:r>
          </w:p>
        </w:tc>
        <w:tc>
          <w:tcPr>
            <w:tcW w:w="2409" w:type="dxa"/>
            <w:shd w:val="clear" w:color="auto" w:fill="FFE599" w:themeFill="accent4" w:themeFillTint="66"/>
          </w:tcPr>
          <w:p w14:paraId="68FB554D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0D0451ED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519B7" w:rsidRPr="00054F56" w14:paraId="15757FEB" w14:textId="77777777" w:rsidTr="003B589B">
        <w:trPr>
          <w:trHeight w:val="2040"/>
        </w:trPr>
        <w:tc>
          <w:tcPr>
            <w:tcW w:w="427" w:type="dxa"/>
          </w:tcPr>
          <w:p w14:paraId="7E4E870D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1553" w:type="dxa"/>
          </w:tcPr>
          <w:p w14:paraId="259FE726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  <w:p w14:paraId="0273662A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0230611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</w:tc>
        <w:tc>
          <w:tcPr>
            <w:tcW w:w="2410" w:type="dxa"/>
          </w:tcPr>
          <w:p w14:paraId="7AAC857A" w14:textId="77777777" w:rsidR="00D519B7" w:rsidRPr="00054F56" w:rsidRDefault="00D519B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PJEVANJE I POKRET, pjesma HIMNA PRVOŠKOLACA, brojalica ČIRI BIRI, improvizacija na temu JESENI</w:t>
            </w:r>
          </w:p>
          <w:p w14:paraId="0AE13542" w14:textId="77777777" w:rsidR="00970A69" w:rsidRDefault="000360FD" w:rsidP="00054F56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970A69" w:rsidRPr="00054F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F6274AB" w14:textId="77777777" w:rsidR="002F2717" w:rsidRDefault="002F2717" w:rsidP="00054F56">
            <w:pPr>
              <w:spacing w:after="0" w:line="240" w:lineRule="auto"/>
              <w:rPr>
                <w:rStyle w:val="Hyperlink"/>
                <w:bCs/>
              </w:rPr>
            </w:pPr>
          </w:p>
          <w:p w14:paraId="53ED8A3A" w14:textId="4A581776" w:rsidR="002F2717" w:rsidRPr="00B27910" w:rsidRDefault="000360FD" w:rsidP="00054F56">
            <w:pPr>
              <w:spacing w:after="0" w:line="240" w:lineRule="auto"/>
              <w:rPr>
                <w:rStyle w:val="Hyperlink"/>
                <w:bCs/>
                <w:noProof/>
                <w:color w:val="auto"/>
                <w:sz w:val="16"/>
                <w:szCs w:val="16"/>
                <w:u w:val="none"/>
              </w:rPr>
            </w:pPr>
            <w:hyperlink r:id="rId32" w:anchor="block-126612" w:history="1">
              <w:r w:rsidR="002F2717" w:rsidRPr="007C35DD">
                <w:rPr>
                  <w:rStyle w:val="Hyperlink"/>
                  <w:bCs/>
                  <w:noProof/>
                  <w:sz w:val="16"/>
                  <w:szCs w:val="16"/>
                </w:rPr>
                <w:t>Zbor – Himna prvoškolaca</w:t>
              </w:r>
            </w:hyperlink>
          </w:p>
          <w:p w14:paraId="072D91ED" w14:textId="4AFC6DBE" w:rsidR="002F2717" w:rsidRPr="00B27910" w:rsidRDefault="000360FD" w:rsidP="00054F56">
            <w:pPr>
              <w:spacing w:after="0" w:line="240" w:lineRule="auto"/>
              <w:rPr>
                <w:rStyle w:val="Hyperlink"/>
                <w:bCs/>
                <w:noProof/>
                <w:color w:val="auto"/>
                <w:sz w:val="16"/>
                <w:szCs w:val="16"/>
                <w:u w:val="none"/>
              </w:rPr>
            </w:pPr>
            <w:hyperlink r:id="rId33" w:anchor="block-126890" w:history="1">
              <w:r w:rsidR="002F2717" w:rsidRPr="007C35DD">
                <w:rPr>
                  <w:rStyle w:val="Hyperlink"/>
                  <w:bCs/>
                  <w:noProof/>
                  <w:sz w:val="16"/>
                  <w:szCs w:val="16"/>
                </w:rPr>
                <w:t>Matrica – Himna prvoškolaca</w:t>
              </w:r>
            </w:hyperlink>
          </w:p>
          <w:p w14:paraId="6AB28AE3" w14:textId="77777777" w:rsidR="002F2717" w:rsidRDefault="000360FD" w:rsidP="00054F56">
            <w:pPr>
              <w:spacing w:after="0" w:line="240" w:lineRule="auto"/>
              <w:rPr>
                <w:rStyle w:val="Hyperlink"/>
                <w:bCs/>
                <w:noProof/>
                <w:sz w:val="16"/>
                <w:szCs w:val="16"/>
              </w:rPr>
            </w:pPr>
            <w:hyperlink r:id="rId34" w:anchor="block-78519" w:history="1">
              <w:r w:rsidR="002F2717" w:rsidRPr="0032753F">
                <w:rPr>
                  <w:rStyle w:val="Hyperlink"/>
                  <w:bCs/>
                  <w:noProof/>
                  <w:sz w:val="16"/>
                  <w:szCs w:val="16"/>
                </w:rPr>
                <w:t>Brojalica Čiri</w:t>
              </w:r>
              <w:r w:rsidR="00B27910" w:rsidRPr="0032753F">
                <w:rPr>
                  <w:rStyle w:val="Hyperlink"/>
                  <w:bCs/>
                  <w:noProof/>
                  <w:sz w:val="16"/>
                  <w:szCs w:val="16"/>
                </w:rPr>
                <w:t>, biri</w:t>
              </w:r>
            </w:hyperlink>
          </w:p>
          <w:p w14:paraId="511AFF3F" w14:textId="77777777" w:rsidR="00593717" w:rsidRDefault="000360FD" w:rsidP="00054F56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5" w:history="1">
              <w:r w:rsidR="00593717" w:rsidRPr="00593717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21CC268D" w14:textId="77777777" w:rsidR="00593717" w:rsidRDefault="00593717" w:rsidP="00054F56">
            <w:pPr>
              <w:spacing w:after="0" w:line="240" w:lineRule="auto"/>
              <w:rPr>
                <w:rStyle w:val="Hyperlink"/>
                <w:bCs/>
              </w:rPr>
            </w:pPr>
          </w:p>
          <w:p w14:paraId="47899F38" w14:textId="1D7D8EA3" w:rsidR="00593717" w:rsidRPr="003B589B" w:rsidRDefault="00593717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B589B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 xml:space="preserve">Nina i Tino 1 – udžbenik str. </w:t>
            </w:r>
            <w:r w:rsidR="003B589B" w:rsidRPr="003B589B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6, 7</w:t>
            </w:r>
          </w:p>
        </w:tc>
        <w:tc>
          <w:tcPr>
            <w:tcW w:w="2409" w:type="dxa"/>
          </w:tcPr>
          <w:p w14:paraId="05ADF19A" w14:textId="540A37AC" w:rsidR="00D519B7" w:rsidRPr="00054F56" w:rsidRDefault="006A630B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B.1.2</w:t>
            </w:r>
            <w:r w:rsidR="00BB67A8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  <w:p w14:paraId="7D1A54A4" w14:textId="66C281C7" w:rsidR="00D519B7" w:rsidRPr="00054F56" w:rsidRDefault="006A630B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>B.1.3</w:t>
            </w:r>
            <w:r w:rsidR="00CC35C9" w:rsidRPr="00054F56">
              <w:rPr>
                <w:rFonts w:cstheme="minorHAnsi"/>
                <w:noProof/>
                <w:sz w:val="16"/>
                <w:szCs w:val="16"/>
              </w:rPr>
              <w:t>.</w:t>
            </w:r>
            <w:r w:rsidR="00D519B7" w:rsidRPr="00054F56">
              <w:rPr>
                <w:rFonts w:cstheme="minorHAnsi"/>
                <w:noProof/>
                <w:sz w:val="16"/>
                <w:szCs w:val="16"/>
              </w:rPr>
              <w:t xml:space="preserve"> Izvodi glazbene igre uz pjevanje, slušanje glazbe i pokret uz glazbu.</w:t>
            </w:r>
          </w:p>
        </w:tc>
        <w:tc>
          <w:tcPr>
            <w:tcW w:w="2835" w:type="dxa"/>
          </w:tcPr>
          <w:p w14:paraId="762E2484" w14:textId="4FEC4391" w:rsidR="005F2776" w:rsidRPr="00054F56" w:rsidRDefault="007929D8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5F2776" w:rsidRPr="00054F56">
              <w:rPr>
                <w:rFonts w:cstheme="minorHAnsi"/>
                <w:noProof/>
                <w:sz w:val="16"/>
                <w:szCs w:val="16"/>
              </w:rPr>
              <w:t xml:space="preserve">HJ - A. 1. 1; </w:t>
            </w:r>
            <w:r w:rsidR="005F2776"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B. 1. 2.</w:t>
            </w:r>
          </w:p>
          <w:p w14:paraId="633BCF6A" w14:textId="30FD54A5" w:rsidR="005F2776" w:rsidRPr="00054F56" w:rsidRDefault="005F2776" w:rsidP="00054F56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MAT</w:t>
            </w:r>
            <w:r w:rsidR="007929D8"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OŠ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2.</w:t>
            </w:r>
          </w:p>
          <w:p w14:paraId="08911244" w14:textId="1CFD4422" w:rsidR="005F2776" w:rsidRPr="00054F56" w:rsidRDefault="005F2776" w:rsidP="00054F56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PID</w:t>
            </w:r>
            <w:r w:rsidR="007124C1" w:rsidRPr="00054F56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 xml:space="preserve"> - A. 1. 3; 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C. 1. 1</w:t>
            </w:r>
            <w:r w:rsidRPr="00054F56">
              <w:rPr>
                <w:rFonts w:cstheme="minorHAnsi"/>
                <w:noProof/>
                <w:sz w:val="16"/>
                <w:szCs w:val="16"/>
              </w:rPr>
              <w:t>;</w:t>
            </w:r>
            <w:r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1.</w:t>
            </w:r>
          </w:p>
          <w:p w14:paraId="40767EBD" w14:textId="0CF6ED91" w:rsidR="005F2776" w:rsidRPr="00054F56" w:rsidRDefault="007124C1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5F2776" w:rsidRPr="00054F56">
              <w:rPr>
                <w:rFonts w:cstheme="minorHAnsi"/>
                <w:noProof/>
                <w:sz w:val="16"/>
                <w:szCs w:val="16"/>
              </w:rPr>
              <w:t>–  A. 1. 2; A. 1. 4; B. 1. 1: B. 1. 4; C. 1. 2; C. 1. 3.</w:t>
            </w:r>
          </w:p>
          <w:p w14:paraId="1CE8EFCE" w14:textId="02C03811" w:rsidR="005F2776" w:rsidRPr="00054F56" w:rsidRDefault="007124C1" w:rsidP="00054F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5F2776" w:rsidRPr="00054F56">
              <w:rPr>
                <w:rFonts w:cstheme="minorHAnsi"/>
                <w:noProof/>
                <w:sz w:val="16"/>
                <w:szCs w:val="16"/>
              </w:rPr>
              <w:t xml:space="preserve">– A. 1. 2; A. 1. 3; A. 1. 4; </w:t>
            </w:r>
            <w:r w:rsidR="005F2776"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B. 1. 2.</w:t>
            </w:r>
          </w:p>
          <w:p w14:paraId="2F446ED4" w14:textId="0C72186E" w:rsidR="005F2776" w:rsidRPr="00054F56" w:rsidRDefault="007124C1" w:rsidP="00054F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5F2776" w:rsidRPr="00054F56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5F2776"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1.</w:t>
            </w:r>
          </w:p>
          <w:p w14:paraId="6F5C8F4F" w14:textId="7B29F712" w:rsidR="005F2776" w:rsidRPr="00054F56" w:rsidRDefault="007124C1" w:rsidP="00054F56">
            <w:pPr>
              <w:spacing w:after="0" w:line="240" w:lineRule="auto"/>
              <w:rPr>
                <w:noProof/>
                <w:sz w:val="16"/>
                <w:szCs w:val="16"/>
              </w:rPr>
            </w:pPr>
            <w:r w:rsidRPr="00054F56">
              <w:rPr>
                <w:noProof/>
                <w:sz w:val="16"/>
                <w:szCs w:val="16"/>
              </w:rPr>
              <w:t>odr</w:t>
            </w:r>
            <w:r w:rsidR="005F2776" w:rsidRPr="00054F56">
              <w:rPr>
                <w:noProof/>
                <w:sz w:val="16"/>
                <w:szCs w:val="16"/>
              </w:rPr>
              <w:t xml:space="preserve"> - </w:t>
            </w:r>
            <w:r w:rsidR="005F2776" w:rsidRPr="00054F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4CF2B0CD" w14:textId="206C7DFE" w:rsidR="00D519B7" w:rsidRPr="00054F56" w:rsidRDefault="007124C1" w:rsidP="00054F56">
            <w:pPr>
              <w:spacing w:after="0" w:line="240" w:lineRule="auto"/>
              <w:rPr>
                <w:rStyle w:val="normaltextrun"/>
                <w:rFonts w:eastAsia="Calibri" w:cstheme="minorHAnsi"/>
                <w:b/>
                <w:bCs/>
                <w:noProof/>
                <w:color w:val="231F20"/>
                <w:sz w:val="16"/>
                <w:szCs w:val="16"/>
              </w:rPr>
            </w:pPr>
            <w:r w:rsidRPr="00054F56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>ikt</w:t>
            </w:r>
            <w:r w:rsidRPr="00054F56">
              <w:rPr>
                <w:rStyle w:val="normaltextrun"/>
                <w:rFonts w:eastAsia="Calibr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5F2776" w:rsidRPr="00054F56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5F2776" w:rsidRPr="00054F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 1. 3</w:t>
            </w:r>
            <w:r w:rsidR="005F2776" w:rsidRPr="00054F56">
              <w:rPr>
                <w:rFonts w:cstheme="minorHAnsi"/>
                <w:noProof/>
                <w:sz w:val="16"/>
                <w:szCs w:val="16"/>
              </w:rPr>
              <w:t xml:space="preserve">; A. 1. 2. </w:t>
            </w:r>
          </w:p>
        </w:tc>
      </w:tr>
    </w:tbl>
    <w:p w14:paraId="57B90CDF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12FB12F" w14:textId="77777777" w:rsidR="00D519B7" w:rsidRPr="00054F56" w:rsidRDefault="00D519B7" w:rsidP="00054F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54F56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2016"/>
        <w:gridCol w:w="5029"/>
        <w:gridCol w:w="2120"/>
      </w:tblGrid>
      <w:tr w:rsidR="00D519B7" w:rsidRPr="00054F56" w14:paraId="75D4F06D" w14:textId="77777777" w:rsidTr="00F01F15">
        <w:tc>
          <w:tcPr>
            <w:tcW w:w="463" w:type="dxa"/>
            <w:shd w:val="clear" w:color="auto" w:fill="FFE599" w:themeFill="accent4" w:themeFillTint="66"/>
          </w:tcPr>
          <w:p w14:paraId="4DAD40AC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16" w:type="dxa"/>
            <w:shd w:val="clear" w:color="auto" w:fill="FFE599" w:themeFill="accent4" w:themeFillTint="66"/>
          </w:tcPr>
          <w:p w14:paraId="0A96F635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029" w:type="dxa"/>
            <w:shd w:val="clear" w:color="auto" w:fill="FFE599" w:themeFill="accent4" w:themeFillTint="66"/>
          </w:tcPr>
          <w:p w14:paraId="5C6FFC0F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2120" w:type="dxa"/>
            <w:shd w:val="clear" w:color="auto" w:fill="FFE599" w:themeFill="accent4" w:themeFillTint="66"/>
          </w:tcPr>
          <w:p w14:paraId="4F25BD1D" w14:textId="77777777" w:rsidR="00D519B7" w:rsidRPr="00054F56" w:rsidRDefault="00D519B7" w:rsidP="00054F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54F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93B51" w:rsidRPr="00054F56" w14:paraId="103DAF13" w14:textId="77777777" w:rsidTr="00F01F15">
        <w:tc>
          <w:tcPr>
            <w:tcW w:w="463" w:type="dxa"/>
          </w:tcPr>
          <w:p w14:paraId="05187F36" w14:textId="77777777" w:rsidR="00D93B51" w:rsidRPr="00054F56" w:rsidRDefault="00D93B51" w:rsidP="00054F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54F56">
              <w:rPr>
                <w:rFonts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2016" w:type="dxa"/>
          </w:tcPr>
          <w:p w14:paraId="17D4E69A" w14:textId="77777777" w:rsidR="00D93B51" w:rsidRPr="00054F56" w:rsidRDefault="00D93B51" w:rsidP="00054F56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sz w:val="16"/>
                <w:szCs w:val="16"/>
              </w:rPr>
              <w:t>Razredna pravila</w:t>
            </w:r>
          </w:p>
          <w:p w14:paraId="5D9F6D52" w14:textId="77777777" w:rsidR="00D93B51" w:rsidRPr="00054F56" w:rsidRDefault="00D93B51" w:rsidP="00054F56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</w:p>
          <w:p w14:paraId="280E531B" w14:textId="77777777" w:rsidR="000360FD" w:rsidRPr="000360FD" w:rsidRDefault="000360FD" w:rsidP="00054F56">
            <w:pPr>
              <w:spacing w:line="240" w:lineRule="auto"/>
              <w:jc w:val="center"/>
              <w:rPr>
                <w:rStyle w:val="Hyperlink"/>
                <w:rFonts w:ascii="Calibri" w:hAnsi="Calibri" w:cs="Calibri"/>
                <w:noProof/>
                <w:sz w:val="16"/>
                <w:szCs w:val="16"/>
              </w:rPr>
            </w:pPr>
            <w:hyperlink r:id="rId36" w:history="1">
              <w:r w:rsidRPr="000360FD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  <w:p w14:paraId="4831D8A7" w14:textId="24E2B389" w:rsidR="00285978" w:rsidRPr="00054F56" w:rsidRDefault="000360FD" w:rsidP="00054F56">
            <w:pPr>
              <w:spacing w:line="240" w:lineRule="auto"/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hyperlink r:id="rId37" w:history="1">
              <w:r w:rsidR="00285978" w:rsidRPr="00285978">
                <w:rPr>
                  <w:rStyle w:val="Hyperlink"/>
                  <w:rFonts w:ascii="Calibri" w:hAnsi="Calibri"/>
                  <w:noProof/>
                  <w:sz w:val="16"/>
                  <w:szCs w:val="16"/>
                </w:rPr>
                <w:t>Aktivnost s lutkama</w:t>
              </w:r>
            </w:hyperlink>
          </w:p>
        </w:tc>
        <w:tc>
          <w:tcPr>
            <w:tcW w:w="5029" w:type="dxa"/>
          </w:tcPr>
          <w:p w14:paraId="3B514DCB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goo C.1.1. Sudjeluje u zajedničkom radu u razredu.</w:t>
            </w:r>
          </w:p>
          <w:p w14:paraId="39223765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goo C.1.3. Promiče kvalitetu života u razredu.</w:t>
            </w:r>
          </w:p>
          <w:p w14:paraId="70B3DE94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goo C.1.4. Promiče razvoj razredne zajednice I demokratizaciju škole.</w:t>
            </w:r>
          </w:p>
          <w:p w14:paraId="3F6EB925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osr B.1.1. Prepoznaje i uvažava potrebe i osjećaje drugih.</w:t>
            </w:r>
          </w:p>
          <w:p w14:paraId="15C19124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osr B.1.2. Razvija komunikacijske kompetencije.</w:t>
            </w:r>
          </w:p>
          <w:p w14:paraId="3DE9DD9B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osr B.1.3. Razvija strategije rješavanja sukoba</w:t>
            </w:r>
          </w:p>
          <w:p w14:paraId="4FE760BE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uku D.1.2. Suradnja s drugima: Učenik ostvaruje dobru komunikaciju s drugima, uspješno surađuje u različitim situacijama i spreman je zatražiti i ponuditi pomoć.</w:t>
            </w:r>
          </w:p>
          <w:p w14:paraId="7A774644" w14:textId="77777777" w:rsidR="00D93B51" w:rsidRPr="00054F56" w:rsidRDefault="00D93B51" w:rsidP="00054F56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color w:val="auto"/>
                <w:sz w:val="16"/>
                <w:szCs w:val="16"/>
              </w:rPr>
              <w:t>PID OŠ C.1.1. Učenik zaključuje o sebi, svojoj ulozi u zajednici i uviđa vrijednosti sebe i drugih.</w:t>
            </w:r>
          </w:p>
          <w:p w14:paraId="4CCF9876" w14:textId="77777777" w:rsidR="00D93B51" w:rsidRPr="00054F56" w:rsidRDefault="00D93B51" w:rsidP="00054F56">
            <w:pPr>
              <w:spacing w:after="0" w:line="240" w:lineRule="auto"/>
              <w:rPr>
                <w:rFonts w:ascii="Calibri" w:hAnsi="Calibri"/>
                <w:noProof/>
                <w:color w:val="000000"/>
                <w:sz w:val="20"/>
                <w:szCs w:val="20"/>
              </w:rPr>
            </w:pPr>
            <w:r w:rsidRPr="00054F56">
              <w:rPr>
                <w:rFonts w:ascii="Calibri" w:hAnsi="Calibri"/>
                <w:noProof/>
                <w:sz w:val="16"/>
                <w:szCs w:val="16"/>
              </w:rPr>
              <w:t>PID OŠ C.1.2. Učenik uspoređuje ulogu i utjecaj prava, pravila i dužnosti na pojedinca i zajednicu te preuzima odgovornost za svoje postupke.</w:t>
            </w:r>
          </w:p>
        </w:tc>
        <w:tc>
          <w:tcPr>
            <w:tcW w:w="2120" w:type="dxa"/>
          </w:tcPr>
          <w:p w14:paraId="5318C726" w14:textId="77777777" w:rsidR="00D93B51" w:rsidRPr="00054F56" w:rsidRDefault="00D93B51" w:rsidP="00054F56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sz w:val="16"/>
                <w:szCs w:val="16"/>
              </w:rPr>
              <w:t xml:space="preserve">OŠ HJ A.1.1. </w:t>
            </w:r>
          </w:p>
          <w:p w14:paraId="363C0E96" w14:textId="1893BECE" w:rsidR="00D93B51" w:rsidRPr="00054F56" w:rsidRDefault="00D93B51" w:rsidP="00054F56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054F56">
              <w:rPr>
                <w:rFonts w:ascii="Calibri" w:hAnsi="Calibri"/>
                <w:noProof/>
                <w:sz w:val="16"/>
                <w:szCs w:val="16"/>
              </w:rPr>
              <w:t>PID OŠ C.1.1.</w:t>
            </w:r>
            <w:r w:rsidR="00EC74AD" w:rsidRPr="00054F56">
              <w:rPr>
                <w:rFonts w:ascii="Calibri" w:hAnsi="Calibri"/>
                <w:noProof/>
                <w:sz w:val="16"/>
                <w:szCs w:val="16"/>
              </w:rPr>
              <w:t xml:space="preserve">; </w:t>
            </w:r>
            <w:r w:rsidRPr="00054F56">
              <w:rPr>
                <w:rFonts w:ascii="Calibri" w:hAnsi="Calibri"/>
                <w:noProof/>
                <w:sz w:val="16"/>
                <w:szCs w:val="16"/>
              </w:rPr>
              <w:t>C.1.2.</w:t>
            </w:r>
          </w:p>
          <w:p w14:paraId="390858A6" w14:textId="77777777" w:rsidR="00D93B51" w:rsidRPr="00054F56" w:rsidRDefault="00D93B51" w:rsidP="00054F56">
            <w:pPr>
              <w:spacing w:after="0" w:line="240" w:lineRule="auto"/>
              <w:rPr>
                <w:rFonts w:ascii="Calibri" w:hAnsi="Calibri"/>
                <w:noProof/>
                <w:color w:val="FF0000"/>
                <w:sz w:val="20"/>
                <w:szCs w:val="20"/>
              </w:rPr>
            </w:pPr>
            <w:r w:rsidRPr="00054F56">
              <w:rPr>
                <w:rFonts w:ascii="Calibri" w:hAnsi="Calibri"/>
                <w:noProof/>
                <w:sz w:val="16"/>
                <w:szCs w:val="16"/>
              </w:rPr>
              <w:t>OŠ LK C.1.1</w:t>
            </w:r>
          </w:p>
        </w:tc>
      </w:tr>
    </w:tbl>
    <w:p w14:paraId="706C8730" w14:textId="77777777" w:rsidR="00655CB6" w:rsidRPr="00054F56" w:rsidRDefault="00655CB6" w:rsidP="00054F56">
      <w:pPr>
        <w:spacing w:line="240" w:lineRule="auto"/>
        <w:rPr>
          <w:rFonts w:cstheme="minorHAnsi"/>
          <w:noProof/>
        </w:rPr>
      </w:pPr>
    </w:p>
    <w:sectPr w:rsidR="00655CB6" w:rsidRPr="00054F56" w:rsidSect="00D519B7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B7"/>
    <w:rsid w:val="0000000E"/>
    <w:rsid w:val="000224C2"/>
    <w:rsid w:val="0003284B"/>
    <w:rsid w:val="000360FD"/>
    <w:rsid w:val="00054F56"/>
    <w:rsid w:val="00064F5F"/>
    <w:rsid w:val="00067042"/>
    <w:rsid w:val="000A0A61"/>
    <w:rsid w:val="000C695C"/>
    <w:rsid w:val="00121741"/>
    <w:rsid w:val="00147F52"/>
    <w:rsid w:val="00152041"/>
    <w:rsid w:val="001C7855"/>
    <w:rsid w:val="001D4B05"/>
    <w:rsid w:val="001F5637"/>
    <w:rsid w:val="00206373"/>
    <w:rsid w:val="00260836"/>
    <w:rsid w:val="0027508B"/>
    <w:rsid w:val="00275BF6"/>
    <w:rsid w:val="00280309"/>
    <w:rsid w:val="00285978"/>
    <w:rsid w:val="002A6D58"/>
    <w:rsid w:val="002B0B70"/>
    <w:rsid w:val="002B4C29"/>
    <w:rsid w:val="002E4191"/>
    <w:rsid w:val="002F2717"/>
    <w:rsid w:val="0032753F"/>
    <w:rsid w:val="0033312E"/>
    <w:rsid w:val="003A039C"/>
    <w:rsid w:val="003B589B"/>
    <w:rsid w:val="003C02FD"/>
    <w:rsid w:val="00411B89"/>
    <w:rsid w:val="004168CA"/>
    <w:rsid w:val="004906AF"/>
    <w:rsid w:val="004F7084"/>
    <w:rsid w:val="00512C63"/>
    <w:rsid w:val="00553D7E"/>
    <w:rsid w:val="005822B6"/>
    <w:rsid w:val="00593717"/>
    <w:rsid w:val="005A5FA5"/>
    <w:rsid w:val="005D3319"/>
    <w:rsid w:val="005E3949"/>
    <w:rsid w:val="005F2776"/>
    <w:rsid w:val="0062797A"/>
    <w:rsid w:val="00640978"/>
    <w:rsid w:val="00655CB6"/>
    <w:rsid w:val="00660E5E"/>
    <w:rsid w:val="0068166E"/>
    <w:rsid w:val="006A630B"/>
    <w:rsid w:val="006A6D15"/>
    <w:rsid w:val="00703620"/>
    <w:rsid w:val="007124C1"/>
    <w:rsid w:val="0074218E"/>
    <w:rsid w:val="00745DB9"/>
    <w:rsid w:val="007546A3"/>
    <w:rsid w:val="00757043"/>
    <w:rsid w:val="007929D8"/>
    <w:rsid w:val="007C35DD"/>
    <w:rsid w:val="007E7AF1"/>
    <w:rsid w:val="00815E8B"/>
    <w:rsid w:val="00833190"/>
    <w:rsid w:val="00942A61"/>
    <w:rsid w:val="009658D5"/>
    <w:rsid w:val="00970A69"/>
    <w:rsid w:val="00994275"/>
    <w:rsid w:val="009F485C"/>
    <w:rsid w:val="00A217CE"/>
    <w:rsid w:val="00A21D4D"/>
    <w:rsid w:val="00A45375"/>
    <w:rsid w:val="00A74104"/>
    <w:rsid w:val="00AE78D2"/>
    <w:rsid w:val="00B20B75"/>
    <w:rsid w:val="00B27910"/>
    <w:rsid w:val="00B50A29"/>
    <w:rsid w:val="00BB4DE0"/>
    <w:rsid w:val="00BB67A8"/>
    <w:rsid w:val="00BC00FC"/>
    <w:rsid w:val="00C37C3C"/>
    <w:rsid w:val="00C82597"/>
    <w:rsid w:val="00CA6495"/>
    <w:rsid w:val="00CB58C3"/>
    <w:rsid w:val="00CC35C9"/>
    <w:rsid w:val="00D05546"/>
    <w:rsid w:val="00D36883"/>
    <w:rsid w:val="00D519B7"/>
    <w:rsid w:val="00D66F33"/>
    <w:rsid w:val="00D739CC"/>
    <w:rsid w:val="00D74BDE"/>
    <w:rsid w:val="00D93B51"/>
    <w:rsid w:val="00E017E3"/>
    <w:rsid w:val="00E67343"/>
    <w:rsid w:val="00EC74AD"/>
    <w:rsid w:val="00F01F15"/>
    <w:rsid w:val="00F37181"/>
    <w:rsid w:val="00F636BF"/>
    <w:rsid w:val="00F66195"/>
    <w:rsid w:val="00F80F69"/>
    <w:rsid w:val="00F9413C"/>
    <w:rsid w:val="00FA20F2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060EC"/>
  <w15:docId w15:val="{601494F7-FB3B-43F9-9C23-31C0F6E9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9B7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9B7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D519B7"/>
  </w:style>
  <w:style w:type="character" w:customStyle="1" w:styleId="eop">
    <w:name w:val="eop"/>
    <w:basedOn w:val="DefaultParagraphFont"/>
    <w:rsid w:val="00D519B7"/>
  </w:style>
  <w:style w:type="paragraph" w:customStyle="1" w:styleId="paragraph">
    <w:name w:val="paragraph"/>
    <w:basedOn w:val="Normal"/>
    <w:rsid w:val="00D5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1">
    <w:name w:val="Pa1+1"/>
    <w:basedOn w:val="Normal"/>
    <w:next w:val="Normal"/>
    <w:rsid w:val="00D519B7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NoSpacing">
    <w:name w:val="No Spacing"/>
    <w:uiPriority w:val="1"/>
    <w:qFormat/>
    <w:rsid w:val="00D519B7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906AF"/>
    <w:pPr>
      <w:spacing w:after="0"/>
    </w:pPr>
    <w:rPr>
      <w:rFonts w:eastAsia="Times New Roman" w:cstheme="minorHAnsi"/>
      <w:bCs/>
      <w:color w:val="231F2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C02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2FD"/>
    <w:rPr>
      <w:color w:val="605E5C"/>
      <w:shd w:val="clear" w:color="auto" w:fill="E1DFDD"/>
    </w:rPr>
  </w:style>
  <w:style w:type="paragraph" w:customStyle="1" w:styleId="Default">
    <w:name w:val="Default"/>
    <w:rsid w:val="00D93B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A6D5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D4D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D4D"/>
    <w:rPr>
      <w:rFonts w:ascii="Segoe UI" w:hAnsi="Segoe UI" w:cs="Segoe UI"/>
      <w:sz w:val="18"/>
      <w:szCs w:val="18"/>
    </w:rPr>
  </w:style>
  <w:style w:type="paragraph" w:customStyle="1" w:styleId="Pa21">
    <w:name w:val="Pa2+1"/>
    <w:basedOn w:val="Normal"/>
    <w:next w:val="Normal"/>
    <w:rsid w:val="00994275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4._broj_1.pptx" TargetMode="External"/><Relationship Id="rId18" Type="http://schemas.openxmlformats.org/officeDocument/2006/relationships/hyperlink" Target="https://hr.izzi.digital/DOS/104/348.html" TargetMode="External"/><Relationship Id="rId26" Type="http://schemas.openxmlformats.org/officeDocument/2006/relationships/hyperlink" Target="https://hr.izzi.digital/DOS/104/1570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profil-klett.hr/sites/default/files/metodicki-kutak/5._u_domu_i_skoli_-_prostorije_o.docx" TargetMode="External"/><Relationship Id="rId34" Type="http://schemas.openxmlformats.org/officeDocument/2006/relationships/hyperlink" Target="https://hr.izzi.digital/DOS/104/3431.html" TargetMode="External"/><Relationship Id="rId7" Type="http://schemas.openxmlformats.org/officeDocument/2006/relationships/hyperlink" Target="https://www.profil-klett.hr/sites/default/files/metodicki-kutak/13._u_mom_tanjuru.docx" TargetMode="External"/><Relationship Id="rId12" Type="http://schemas.openxmlformats.org/officeDocument/2006/relationships/hyperlink" Target="https://hr.izzi.digital/DOS/104/347.html" TargetMode="External"/><Relationship Id="rId17" Type="http://schemas.openxmlformats.org/officeDocument/2006/relationships/hyperlink" Target="https://hr.izzi.digital/DOS/104/347.html" TargetMode="External"/><Relationship Id="rId25" Type="http://schemas.openxmlformats.org/officeDocument/2006/relationships/hyperlink" Target="https://hr.izzi.digital/DOS/104/1569.html" TargetMode="External"/><Relationship Id="rId33" Type="http://schemas.openxmlformats.org/officeDocument/2006/relationships/hyperlink" Target="https://hr.izzi.digital/DOS/104/3431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11._broj_1_i_2_piv.docx" TargetMode="External"/><Relationship Id="rId20" Type="http://schemas.openxmlformats.org/officeDocument/2006/relationships/hyperlink" Target="https://www.profil-klett.hr/sites/default/files/metodicki-kutak/6._broj_3.pptx" TargetMode="External"/><Relationship Id="rId29" Type="http://schemas.openxmlformats.org/officeDocument/2006/relationships/hyperlink" Target="https://www.profil-klett.hr/sites/default/files/metodicki-kutak/9._sat_tzk_2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12._posjet_knjiznici.docx" TargetMode="External"/><Relationship Id="rId11" Type="http://schemas.openxmlformats.org/officeDocument/2006/relationships/hyperlink" Target="https://www.profil-klett.hr/sites/default/files/metodicki-kutak/9._broj_1_o.docx" TargetMode="External"/><Relationship Id="rId24" Type="http://schemas.openxmlformats.org/officeDocument/2006/relationships/hyperlink" Target="https://www.profil-klett.hr/sites/default/files/metodicki-kutak/6._u_domu_i_skoli_-_prostorije_piv.docx" TargetMode="External"/><Relationship Id="rId32" Type="http://schemas.openxmlformats.org/officeDocument/2006/relationships/hyperlink" Target="https://hr.izzi.digital/DOS/104/3431.html" TargetMode="External"/><Relationship Id="rId37" Type="http://schemas.openxmlformats.org/officeDocument/2006/relationships/hyperlink" Target="https://www.profil-klett.hr/sites/default/files/metodicki-kutak/2._tako_se_to_radi.pdf" TargetMode="External"/><Relationship Id="rId5" Type="http://schemas.openxmlformats.org/officeDocument/2006/relationships/hyperlink" Target="https://hr.izzi.digital/DOS/104/633.html" TargetMode="External"/><Relationship Id="rId15" Type="http://schemas.openxmlformats.org/officeDocument/2006/relationships/hyperlink" Target="https://www.profil-klett.hr/sites/default/files/metodicki-kutak/5._broj_2.pptx" TargetMode="External"/><Relationship Id="rId23" Type="http://schemas.openxmlformats.org/officeDocument/2006/relationships/hyperlink" Target="https://hr.izzi.digital/DOS/104/1570.html" TargetMode="External"/><Relationship Id="rId28" Type="http://schemas.openxmlformats.org/officeDocument/2006/relationships/hyperlink" Target="https://www.profil-klett.hr/sites/default/files/metodicki-kutak/8._sat_tzk_2.docx" TargetMode="External"/><Relationship Id="rId36" Type="http://schemas.openxmlformats.org/officeDocument/2006/relationships/hyperlink" Target="https://www.profil-klett.hr/sites/default/files/metodicki-kutak/3_razredna_pravila_1.doc" TargetMode="External"/><Relationship Id="rId10" Type="http://schemas.openxmlformats.org/officeDocument/2006/relationships/hyperlink" Target="https://www.profil-klett.hr/sites/default/files/metodicki-kutak/15._predvjezbe_pocetnog_citanja_i_pisanja.docx" TargetMode="External"/><Relationship Id="rId19" Type="http://schemas.openxmlformats.org/officeDocument/2006/relationships/hyperlink" Target="https://hr.izzi.digital/DOS/104/351.html" TargetMode="External"/><Relationship Id="rId31" Type="http://schemas.openxmlformats.org/officeDocument/2006/relationships/hyperlink" Target="https://www.profil-klett.hr/sites/default/files/metodicki-kutak/3._ciri_biri_0.docx" TargetMode="External"/><Relationship Id="rId4" Type="http://schemas.openxmlformats.org/officeDocument/2006/relationships/hyperlink" Target="https://www.profil-klett.hr/sites/default/files/metodicki-kutak/11._knjiga_knjiznica.docx" TargetMode="External"/><Relationship Id="rId9" Type="http://schemas.openxmlformats.org/officeDocument/2006/relationships/hyperlink" Target="https://www.profil-klett.hr/sites/default/files/metodicki-kutak/14._vjezbanje_jezicnih_sadrzaja.docx" TargetMode="External"/><Relationship Id="rId14" Type="http://schemas.openxmlformats.org/officeDocument/2006/relationships/hyperlink" Target="https://hr.izzi.digital/DOS/104/348.html" TargetMode="External"/><Relationship Id="rId22" Type="http://schemas.openxmlformats.org/officeDocument/2006/relationships/hyperlink" Target="https://hr.izzi.digital/DOS/104/1569.html" TargetMode="External"/><Relationship Id="rId27" Type="http://schemas.openxmlformats.org/officeDocument/2006/relationships/hyperlink" Target="https://www.profil-klett.hr/sites/default/files/metodicki-kutak/7._sat_tzk_2.docx" TargetMode="External"/><Relationship Id="rId30" Type="http://schemas.openxmlformats.org/officeDocument/2006/relationships/hyperlink" Target="https://www.profil-klett.hr/sites/default/files/metodicki-kutak/moja_ucionica.pptx" TargetMode="External"/><Relationship Id="rId35" Type="http://schemas.openxmlformats.org/officeDocument/2006/relationships/hyperlink" Target="https://www.profil-klett.hr/sites/default/files/metodicki-kutak/nina_i_tino_glazbeni_1_udzb_notni_zapisi_2019_0.pdf" TargetMode="External"/><Relationship Id="rId8" Type="http://schemas.openxmlformats.org/officeDocument/2006/relationships/hyperlink" Target="https://hr.izzi.digital/DOS/104/696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2203</Words>
  <Characters>12558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75</cp:revision>
  <dcterms:created xsi:type="dcterms:W3CDTF">2021-06-12T21:29:00Z</dcterms:created>
  <dcterms:modified xsi:type="dcterms:W3CDTF">2022-08-03T06:15:00Z</dcterms:modified>
</cp:coreProperties>
</file>