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54BD" w14:textId="77777777" w:rsidR="007A0BB6" w:rsidRPr="006209E3" w:rsidRDefault="007A0BB6" w:rsidP="006209E3">
      <w:pPr>
        <w:spacing w:after="0"/>
        <w:rPr>
          <w:rFonts w:cstheme="minorHAnsi"/>
          <w:b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>TJEDNI PLAN RADA</w:t>
      </w:r>
    </w:p>
    <w:p w14:paraId="73E14AF9" w14:textId="4FA9E9F9" w:rsidR="00943C69" w:rsidRPr="006209E3" w:rsidRDefault="007A0BB6" w:rsidP="006209E3">
      <w:pPr>
        <w:spacing w:after="0"/>
        <w:rPr>
          <w:rFonts w:cstheme="minorHAnsi"/>
          <w:b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>10. TJEDAN:</w:t>
      </w:r>
      <w:r w:rsidR="005C4AE0" w:rsidRPr="006209E3">
        <w:rPr>
          <w:noProof/>
        </w:rPr>
        <w:t xml:space="preserve"> </w:t>
      </w:r>
      <w:r w:rsidR="005C4AE0" w:rsidRPr="006209E3">
        <w:rPr>
          <w:noProof/>
          <w:sz w:val="20"/>
          <w:szCs w:val="20"/>
        </w:rPr>
        <w:t>7. 11. – 11. 11. 2022.</w:t>
      </w:r>
    </w:p>
    <w:p w14:paraId="4427FE9A" w14:textId="5910C84E" w:rsidR="007A0BB6" w:rsidRPr="006209E3" w:rsidRDefault="007A0BB6" w:rsidP="006209E3">
      <w:pPr>
        <w:spacing w:after="0"/>
        <w:rPr>
          <w:rFonts w:cstheme="minorHAnsi"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 xml:space="preserve">TEMA TJEDNA </w:t>
      </w:r>
      <w:r w:rsidRPr="006209E3">
        <w:rPr>
          <w:rFonts w:cstheme="minorHAnsi"/>
          <w:noProof/>
          <w:sz w:val="20"/>
          <w:szCs w:val="20"/>
        </w:rPr>
        <w:t>-</w:t>
      </w:r>
      <w:r w:rsidR="00E42567" w:rsidRPr="006209E3">
        <w:rPr>
          <w:rFonts w:cstheme="minorHAnsi"/>
          <w:noProof/>
          <w:sz w:val="20"/>
          <w:szCs w:val="20"/>
        </w:rPr>
        <w:t xml:space="preserve"> </w:t>
      </w:r>
      <w:r w:rsidRPr="006209E3">
        <w:rPr>
          <w:rFonts w:cstheme="minorHAnsi"/>
          <w:noProof/>
          <w:sz w:val="20"/>
          <w:szCs w:val="20"/>
        </w:rPr>
        <w:t xml:space="preserve">U prometu pravi je junak pametan i oprezan pješak </w:t>
      </w:r>
    </w:p>
    <w:p w14:paraId="4D5F22A0" w14:textId="77777777" w:rsidR="007A0BB6" w:rsidRPr="006209E3" w:rsidRDefault="007A0BB6" w:rsidP="006209E3">
      <w:pPr>
        <w:spacing w:after="0" w:line="240" w:lineRule="auto"/>
        <w:rPr>
          <w:rFonts w:cstheme="minorHAnsi"/>
          <w:noProof/>
          <w:sz w:val="20"/>
          <w:szCs w:val="20"/>
        </w:rPr>
      </w:pPr>
    </w:p>
    <w:p w14:paraId="55C0354E" w14:textId="77777777" w:rsidR="007A0BB6" w:rsidRPr="006209E3" w:rsidRDefault="007A0BB6" w:rsidP="006209E3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 xml:space="preserve">Hrvatski jezik </w:t>
      </w:r>
    </w:p>
    <w:p w14:paraId="49C9E1BA" w14:textId="77777777" w:rsidR="007A0BB6" w:rsidRPr="006209E3" w:rsidRDefault="007A0BB6" w:rsidP="006209E3">
      <w:pPr>
        <w:spacing w:after="0" w:line="240" w:lineRule="auto"/>
        <w:rPr>
          <w:rFonts w:cstheme="minorHAnsi"/>
          <w:b/>
          <w:noProof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937"/>
        <w:gridCol w:w="2126"/>
        <w:gridCol w:w="3827"/>
        <w:gridCol w:w="2262"/>
      </w:tblGrid>
      <w:tr w:rsidR="007A0BB6" w:rsidRPr="006209E3" w14:paraId="77635E21" w14:textId="77777777" w:rsidTr="003B6702">
        <w:tc>
          <w:tcPr>
            <w:tcW w:w="476" w:type="dxa"/>
            <w:shd w:val="clear" w:color="auto" w:fill="FFE599" w:themeFill="accent4" w:themeFillTint="66"/>
          </w:tcPr>
          <w:p w14:paraId="60E58817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FFE599" w:themeFill="accent4" w:themeFillTint="66"/>
          </w:tcPr>
          <w:p w14:paraId="60A2CD4B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60AAA883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827" w:type="dxa"/>
            <w:shd w:val="clear" w:color="auto" w:fill="FFE599" w:themeFill="accent4" w:themeFillTint="66"/>
          </w:tcPr>
          <w:p w14:paraId="0E0F8382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 w:themeFill="accent4" w:themeFillTint="66"/>
          </w:tcPr>
          <w:p w14:paraId="0434C482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A0BB6" w:rsidRPr="006209E3" w14:paraId="3F394B2E" w14:textId="77777777" w:rsidTr="003B6702">
        <w:tc>
          <w:tcPr>
            <w:tcW w:w="476" w:type="dxa"/>
          </w:tcPr>
          <w:p w14:paraId="7842E235" w14:textId="76FB443B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4</w:t>
            </w:r>
            <w:r w:rsidR="00265F49">
              <w:rPr>
                <w:rFonts w:cstheme="minorHAnsi"/>
                <w:noProof/>
                <w:sz w:val="16"/>
                <w:szCs w:val="16"/>
              </w:rPr>
              <w:t>4</w:t>
            </w:r>
            <w:r w:rsidRPr="006209E3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7" w:type="dxa"/>
          </w:tcPr>
          <w:p w14:paraId="38ECF5CD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126" w:type="dxa"/>
          </w:tcPr>
          <w:p w14:paraId="759E9EB3" w14:textId="77777777" w:rsidR="007A0BB6" w:rsidRPr="006209E3" w:rsidRDefault="005462BE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Glas, slovo, riječ</w:t>
            </w:r>
          </w:p>
          <w:p w14:paraId="5993CEFA" w14:textId="77777777" w:rsidR="00574C28" w:rsidRDefault="00783914" w:rsidP="006209E3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574C28" w:rsidRPr="006209E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25C65D7" w14:textId="77777777" w:rsidR="00F11C57" w:rsidRDefault="00F11C5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C7659B8" w14:textId="00BC9AB1" w:rsidR="008E2E6C" w:rsidRDefault="008E2E6C" w:rsidP="008E2E6C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 w:eastAsia="en-US"/>
              </w:rPr>
            </w:pPr>
          </w:p>
          <w:p w14:paraId="7BA7A85F" w14:textId="77777777" w:rsidR="00886B93" w:rsidRDefault="008E2E6C" w:rsidP="008E2E6C">
            <w:pPr>
              <w:spacing w:after="0" w:line="240" w:lineRule="auto"/>
              <w:rPr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35160C">
              <w:rPr>
                <w:rFonts w:cstheme="minorHAnsi"/>
                <w:noProof/>
                <w:sz w:val="16"/>
                <w:szCs w:val="16"/>
              </w:rPr>
              <w:t>1</w:t>
            </w:r>
            <w:r w:rsidR="0035160C">
              <w:rPr>
                <w:sz w:val="16"/>
                <w:szCs w:val="16"/>
              </w:rPr>
              <w:t>16, 117</w:t>
            </w:r>
          </w:p>
          <w:p w14:paraId="4D173ACC" w14:textId="77777777" w:rsidR="001243BD" w:rsidRDefault="001243BD" w:rsidP="008E2E6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13B2213" w14:textId="7BD177D7" w:rsidR="00AA2D70" w:rsidRPr="006209E3" w:rsidRDefault="00AA2D70" w:rsidP="008E2E6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="00FE75D3">
              <w:rPr>
                <w:noProof/>
                <w:sz w:val="16"/>
                <w:szCs w:val="16"/>
              </w:rPr>
              <w:t>16, 17, 18</w:t>
            </w:r>
          </w:p>
        </w:tc>
        <w:tc>
          <w:tcPr>
            <w:tcW w:w="3827" w:type="dxa"/>
          </w:tcPr>
          <w:p w14:paraId="34972638" w14:textId="33EAD850" w:rsidR="005462BE" w:rsidRPr="006209E3" w:rsidRDefault="005462BE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 xml:space="preserve">OŠ HJ A.1.1. Učenik razgovara i govori u skladu s jezičnim razvojem izražavajući svoje potrebe, misli i osjećaje. </w:t>
            </w:r>
          </w:p>
          <w:p w14:paraId="25A1FABA" w14:textId="70506007" w:rsidR="005462BE" w:rsidRPr="006209E3" w:rsidRDefault="005462BE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HJ A.1.2. Učenik sluša jednostavne tekstove.</w:t>
            </w:r>
          </w:p>
          <w:p w14:paraId="521C76E1" w14:textId="2766B6D5" w:rsidR="007A0BB6" w:rsidRPr="006209E3" w:rsidRDefault="005462BE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OŠ HJ A.1.4. Učenik piše školskim formalnim pismom slova, riječi i kratke rečenice u skladu s jezičnim razvojem.</w:t>
            </w:r>
          </w:p>
        </w:tc>
        <w:tc>
          <w:tcPr>
            <w:tcW w:w="2262" w:type="dxa"/>
          </w:tcPr>
          <w:p w14:paraId="29097041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6A243145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09832519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1.; B. 1. 2.; C. 1. 2.</w:t>
            </w:r>
          </w:p>
          <w:p w14:paraId="451484D9" w14:textId="7AAAFF4B" w:rsidR="007A0BB6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6209E3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</w:tc>
      </w:tr>
      <w:tr w:rsidR="007A0BB6" w:rsidRPr="006209E3" w14:paraId="3BD2AF4B" w14:textId="77777777" w:rsidTr="003B6702">
        <w:tc>
          <w:tcPr>
            <w:tcW w:w="476" w:type="dxa"/>
          </w:tcPr>
          <w:p w14:paraId="1405EF18" w14:textId="580AA2EE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4</w:t>
            </w:r>
            <w:r w:rsidR="00265F49">
              <w:rPr>
                <w:rFonts w:cstheme="minorHAnsi"/>
                <w:noProof/>
                <w:sz w:val="16"/>
                <w:szCs w:val="16"/>
              </w:rPr>
              <w:t>5</w:t>
            </w:r>
            <w:r w:rsidRPr="006209E3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7" w:type="dxa"/>
          </w:tcPr>
          <w:p w14:paraId="42B214DB" w14:textId="77777777" w:rsidR="007A0BB6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126" w:type="dxa"/>
          </w:tcPr>
          <w:p w14:paraId="44D6E4AF" w14:textId="0BCD897C" w:rsidR="007A0BB6" w:rsidRPr="006209E3" w:rsidRDefault="005462BE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Slovo L,</w:t>
            </w:r>
            <w:r w:rsidR="0016453D" w:rsidRPr="006209E3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6209E3">
              <w:rPr>
                <w:rFonts w:cstheme="minorHAnsi"/>
                <w:noProof/>
                <w:sz w:val="16"/>
                <w:szCs w:val="16"/>
              </w:rPr>
              <w:t>l</w:t>
            </w:r>
          </w:p>
          <w:p w14:paraId="0211C9B2" w14:textId="77777777" w:rsidR="00574C28" w:rsidRDefault="00783914" w:rsidP="006209E3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574C28" w:rsidRPr="006209E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841102A" w14:textId="77777777" w:rsidR="0035160C" w:rsidRPr="003B6702" w:rsidRDefault="0035160C" w:rsidP="006209E3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4155AA8A" w14:textId="7D1A3496" w:rsidR="0035160C" w:rsidRPr="008F4631" w:rsidRDefault="0035160C" w:rsidP="0035160C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r>
              <w:rPr>
                <w:rStyle w:val="Hyperlink"/>
                <w:rFonts w:cstheme="minorHAnsi"/>
              </w:rPr>
              <w:fldChar w:fldCharType="begin"/>
            </w:r>
            <w:r w:rsidR="00BA4654">
              <w:rPr>
                <w:rStyle w:val="Hyperlink"/>
                <w:rFonts w:cstheme="minorHAnsi"/>
              </w:rPr>
              <w:instrText>HYPERLINK "https://hr.izzi.digital/DOS/104/395.html"</w:instrText>
            </w:r>
            <w:r>
              <w:rPr>
                <w:rStyle w:val="Hyperlink"/>
                <w:rFonts w:cstheme="minorHAnsi"/>
              </w:rPr>
              <w:fldChar w:fldCharType="separate"/>
            </w:r>
            <w:r w:rsidRPr="008F4631">
              <w:rPr>
                <w:rStyle w:val="Hyperlink"/>
                <w:rFonts w:cstheme="minorHAnsi"/>
                <w:sz w:val="16"/>
                <w:szCs w:val="16"/>
              </w:rPr>
              <w:t>DOS</w:t>
            </w:r>
          </w:p>
          <w:p w14:paraId="0E7C38AB" w14:textId="26D7FD26" w:rsidR="0035160C" w:rsidRPr="003B6702" w:rsidRDefault="0035160C" w:rsidP="0035160C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r>
              <w:rPr>
                <w:rStyle w:val="Hyperlink"/>
                <w:rFonts w:cstheme="minorHAnsi"/>
              </w:rPr>
              <w:fldChar w:fldCharType="end"/>
            </w:r>
          </w:p>
          <w:p w14:paraId="4717691B" w14:textId="307A03F5" w:rsidR="003B6702" w:rsidRPr="003B6702" w:rsidRDefault="00783914" w:rsidP="0035160C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6" w:history="1">
              <w:r w:rsidR="003B6702" w:rsidRPr="003B6702">
                <w:rPr>
                  <w:rStyle w:val="Hyperlink"/>
                  <w:rFonts w:cstheme="minorHAnsi"/>
                  <w:sz w:val="16"/>
                  <w:szCs w:val="16"/>
                </w:rPr>
                <w:t>Izlazna kartica</w:t>
              </w:r>
            </w:hyperlink>
          </w:p>
          <w:p w14:paraId="728AC8D7" w14:textId="77777777" w:rsidR="003B6702" w:rsidRDefault="003B6702" w:rsidP="0035160C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 w:eastAsia="en-US"/>
              </w:rPr>
            </w:pPr>
          </w:p>
          <w:p w14:paraId="030FE039" w14:textId="36322CA7" w:rsidR="0035160C" w:rsidRPr="006209E3" w:rsidRDefault="0035160C" w:rsidP="0035160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118, 119, 120, 121</w:t>
            </w:r>
          </w:p>
        </w:tc>
        <w:tc>
          <w:tcPr>
            <w:tcW w:w="3827" w:type="dxa"/>
          </w:tcPr>
          <w:p w14:paraId="1319AB99" w14:textId="2BCAE1D7" w:rsidR="005462BE" w:rsidRPr="006209E3" w:rsidRDefault="005462BE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OŠ HJ A.1.1. Učenik razgovara i govori u skladu s jezičnim razvojem izražavajući svoje potrebe, misli i osjećaje. </w:t>
            </w:r>
          </w:p>
          <w:p w14:paraId="5AD8CB99" w14:textId="305EFB0D" w:rsidR="005462BE" w:rsidRPr="006209E3" w:rsidRDefault="005462BE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OŠ HJ A.1.2. Učenik sluša jednostavne tekstove.</w:t>
            </w:r>
          </w:p>
          <w:p w14:paraId="4A079435" w14:textId="7D4B5BE8" w:rsidR="005462BE" w:rsidRPr="006209E3" w:rsidRDefault="005462BE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OŠ HJ A.1.4. Učenik piše školskim formalnim pismom slova, riječi i kratke rečenice u skladu s jezičnim razvojem.</w:t>
            </w:r>
          </w:p>
          <w:p w14:paraId="1FCD971D" w14:textId="7BC55860" w:rsidR="007A0BB6" w:rsidRPr="006209E3" w:rsidRDefault="005462BE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OŠ HJ A.1.7. Učenik prepoznaje glasovnu strukturu riječi te glasovno analizira i sintetizira riječiprimjereno početnomu opismenjavanju.</w:t>
            </w:r>
          </w:p>
        </w:tc>
        <w:tc>
          <w:tcPr>
            <w:tcW w:w="2262" w:type="dxa"/>
          </w:tcPr>
          <w:p w14:paraId="2D2AEF8E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6334E104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PID OŠ - A. 1. 3.</w:t>
            </w:r>
          </w:p>
          <w:p w14:paraId="7EA94CC3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1.</w:t>
            </w:r>
          </w:p>
          <w:p w14:paraId="3FF2CDC6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60CD055C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6209E3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345391DC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1.; B. 1. 2.; C. 1. 2.</w:t>
            </w:r>
          </w:p>
          <w:p w14:paraId="050F6CEF" w14:textId="77777777" w:rsidR="007A0BB6" w:rsidRPr="006209E3" w:rsidRDefault="005462BE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  <w:spacing w:val="1"/>
                <w:lang w:eastAsia="en-US"/>
              </w:rPr>
              <w:t>i</w:t>
            </w:r>
            <w:r w:rsidRPr="006209E3">
              <w:rPr>
                <w:noProof/>
                <w:spacing w:val="6"/>
                <w:lang w:eastAsia="en-US"/>
              </w:rPr>
              <w:t>k</w:t>
            </w:r>
            <w:r w:rsidRPr="006209E3">
              <w:rPr>
                <w:noProof/>
                <w:lang w:eastAsia="en-US"/>
              </w:rPr>
              <w:t xml:space="preserve">t – </w:t>
            </w:r>
            <w:r w:rsidRPr="006209E3">
              <w:rPr>
                <w:noProof/>
                <w:spacing w:val="5"/>
                <w:lang w:eastAsia="en-US"/>
              </w:rPr>
              <w:t>A</w:t>
            </w:r>
            <w:r w:rsidRPr="006209E3">
              <w:rPr>
                <w:noProof/>
                <w:lang w:eastAsia="en-US"/>
              </w:rPr>
              <w:t>. 1. 1</w:t>
            </w:r>
          </w:p>
        </w:tc>
      </w:tr>
      <w:tr w:rsidR="007A0BB6" w:rsidRPr="006209E3" w14:paraId="1021121F" w14:textId="77777777" w:rsidTr="003B6702">
        <w:tc>
          <w:tcPr>
            <w:tcW w:w="476" w:type="dxa"/>
          </w:tcPr>
          <w:p w14:paraId="1C9B9901" w14:textId="084915E1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4</w:t>
            </w:r>
            <w:r w:rsidR="00265F49">
              <w:rPr>
                <w:rFonts w:cstheme="minorHAnsi"/>
                <w:noProof/>
                <w:sz w:val="16"/>
                <w:szCs w:val="16"/>
              </w:rPr>
              <w:t>6</w:t>
            </w:r>
            <w:r w:rsidRPr="006209E3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7" w:type="dxa"/>
          </w:tcPr>
          <w:p w14:paraId="18497D27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126" w:type="dxa"/>
          </w:tcPr>
          <w:p w14:paraId="56530713" w14:textId="77777777" w:rsidR="00574C28" w:rsidRPr="006209E3" w:rsidRDefault="005462BE" w:rsidP="00E50D82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>Oblikovanje slova različitim materijalima</w:t>
            </w:r>
          </w:p>
          <w:p w14:paraId="4A434FCC" w14:textId="77777777" w:rsidR="005462BE" w:rsidRPr="006209E3" w:rsidRDefault="00783914" w:rsidP="006870C9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hyperlink r:id="rId7" w:history="1">
              <w:r w:rsidR="00574C28" w:rsidRPr="006209E3">
                <w:rPr>
                  <w:rStyle w:val="Hyperlink"/>
                  <w:rFonts w:eastAsia="Times New Roman" w:cstheme="minorHAnsi"/>
                  <w:noProof/>
                  <w:sz w:val="16"/>
                  <w:szCs w:val="16"/>
                  <w:lang w:eastAsia="en-US"/>
                </w:rPr>
                <w:t>Poveznica na pripremu</w:t>
              </w:r>
            </w:hyperlink>
            <w:r w:rsidR="005462BE" w:rsidRPr="006209E3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 xml:space="preserve"> </w:t>
            </w:r>
          </w:p>
          <w:p w14:paraId="13593488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6040FCB4" w14:textId="0E22EEA2" w:rsidR="005462BE" w:rsidRPr="006209E3" w:rsidRDefault="005462BE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 xml:space="preserve">OŠ HJ A.1.1. Učenik razgovara i govori u skladu s jezičnim razvojem izražavajući svoje potrebe, misli i osjećaje. </w:t>
            </w:r>
          </w:p>
          <w:p w14:paraId="382B612E" w14:textId="68E9C225" w:rsidR="005462BE" w:rsidRPr="006209E3" w:rsidRDefault="005462BE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HJ A.1.2. Učenik sluša jednostavne tekstove.</w:t>
            </w:r>
          </w:p>
          <w:p w14:paraId="733BE8BD" w14:textId="5F08CD7F" w:rsidR="005462BE" w:rsidRPr="006209E3" w:rsidRDefault="005462BE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HJ A.1.4. Učenik piše školskim formalnim pismom slova, riječi i kratke rečenice u skladu s jezičnim razvojem.</w:t>
            </w:r>
          </w:p>
          <w:p w14:paraId="5C5CA25B" w14:textId="44D8D32D" w:rsidR="007A0BB6" w:rsidRPr="006209E3" w:rsidRDefault="005462BE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OŠ HJ A.1.7.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68CD5519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MAT OŠ - E. 1. 1</w:t>
            </w:r>
          </w:p>
          <w:p w14:paraId="28468A55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3535A816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1.</w:t>
            </w:r>
          </w:p>
          <w:p w14:paraId="667E1939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0E9A999E" w14:textId="77777777" w:rsidR="005462BE" w:rsidRPr="006209E3" w:rsidRDefault="005462BE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6209E3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5C040A2E" w14:textId="77777777" w:rsidR="005462BE" w:rsidRPr="006209E3" w:rsidRDefault="005462BE" w:rsidP="006209E3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osr – A. 1. 1.; B. 1. 2.; C. 1. 2.</w:t>
            </w:r>
          </w:p>
          <w:p w14:paraId="22076100" w14:textId="77777777" w:rsidR="007A0BB6" w:rsidRPr="006209E3" w:rsidRDefault="007A0BB6" w:rsidP="006209E3">
            <w:pPr>
              <w:pStyle w:val="TableParagraph"/>
              <w:rPr>
                <w:noProof/>
              </w:rPr>
            </w:pPr>
          </w:p>
        </w:tc>
      </w:tr>
      <w:tr w:rsidR="009371A1" w:rsidRPr="006209E3" w14:paraId="5E33979A" w14:textId="77777777" w:rsidTr="003B6702">
        <w:tc>
          <w:tcPr>
            <w:tcW w:w="476" w:type="dxa"/>
          </w:tcPr>
          <w:p w14:paraId="5DA2A736" w14:textId="00EFBD8F" w:rsidR="009371A1" w:rsidRPr="006209E3" w:rsidRDefault="009371A1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4</w:t>
            </w:r>
            <w:r w:rsidR="00265F49">
              <w:rPr>
                <w:rFonts w:cstheme="minorHAnsi"/>
                <w:noProof/>
                <w:sz w:val="16"/>
                <w:szCs w:val="16"/>
              </w:rPr>
              <w:t>7</w:t>
            </w:r>
            <w:r w:rsidRPr="006209E3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7" w:type="dxa"/>
          </w:tcPr>
          <w:p w14:paraId="43F5A5AC" w14:textId="57EF75D7" w:rsidR="009371A1" w:rsidRPr="006209E3" w:rsidRDefault="009371A1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2126" w:type="dxa"/>
          </w:tcPr>
          <w:p w14:paraId="188896EB" w14:textId="77777777" w:rsidR="009371A1" w:rsidRPr="006870C9" w:rsidRDefault="009371A1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870C9">
              <w:rPr>
                <w:rFonts w:cstheme="minorHAnsi"/>
                <w:noProof/>
                <w:sz w:val="16"/>
                <w:szCs w:val="16"/>
              </w:rPr>
              <w:t>Stonoga</w:t>
            </w:r>
          </w:p>
          <w:p w14:paraId="7D2299AC" w14:textId="77777777" w:rsidR="009371A1" w:rsidRPr="006870C9" w:rsidRDefault="00783914" w:rsidP="006870C9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9371A1" w:rsidRPr="006870C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AF149FF" w14:textId="77777777" w:rsidR="00E50D82" w:rsidRPr="006870C9" w:rsidRDefault="00E50D82" w:rsidP="00E50D82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20BF6E16" w14:textId="320C0B64" w:rsidR="00E50D82" w:rsidRPr="006870C9" w:rsidRDefault="00783914" w:rsidP="00E50D82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hyperlink r:id="rId9" w:anchor="block-8312" w:history="1">
              <w:r w:rsidR="00E50D82" w:rsidRPr="00BA4654">
                <w:rPr>
                  <w:rStyle w:val="Hyperlink"/>
                  <w:sz w:val="16"/>
                  <w:szCs w:val="16"/>
                </w:rPr>
                <w:t>Zvučna čitanka</w:t>
              </w:r>
            </w:hyperlink>
          </w:p>
          <w:p w14:paraId="6F4B4BBC" w14:textId="53F68E11" w:rsidR="006870C9" w:rsidRDefault="006870C9" w:rsidP="00E50D82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34B507A1" w14:textId="0DEFA1F8" w:rsidR="003B6702" w:rsidRPr="006870C9" w:rsidRDefault="00783914" w:rsidP="00E50D82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10" w:history="1">
              <w:r w:rsidR="003B6702" w:rsidRPr="003B6702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58E1486A" w14:textId="77777777" w:rsidR="006870C9" w:rsidRDefault="006870C9" w:rsidP="00E50D8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CA3D737" w14:textId="4C9C7350" w:rsidR="006870C9" w:rsidRPr="006870C9" w:rsidRDefault="006870C9" w:rsidP="00E50D82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 w:rsidRPr="006870C9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021DDC">
              <w:rPr>
                <w:rFonts w:cstheme="minorHAnsi"/>
                <w:noProof/>
                <w:sz w:val="16"/>
                <w:szCs w:val="16"/>
              </w:rPr>
              <w:t>122, 123</w:t>
            </w:r>
          </w:p>
          <w:p w14:paraId="41E19645" w14:textId="6AEF0979" w:rsidR="006870C9" w:rsidRPr="006870C9" w:rsidRDefault="006870C9" w:rsidP="00E50D82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14:paraId="1EAE8317" w14:textId="6AB54FDD" w:rsidR="009371A1" w:rsidRPr="006209E3" w:rsidRDefault="009371A1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 xml:space="preserve">OŠ HJ A.1.1. Učenik razgovara i govori u skladu s jezičnim razvojem izražavajući svoje potrebe, misli i osjećaje. </w:t>
            </w:r>
          </w:p>
          <w:p w14:paraId="27E7C513" w14:textId="6533DA69" w:rsidR="009371A1" w:rsidRPr="006209E3" w:rsidRDefault="009371A1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HJ A.1.2. Učenik sluša jednostavne tekstove.</w:t>
            </w:r>
          </w:p>
          <w:p w14:paraId="01803AD4" w14:textId="1B34A85A" w:rsidR="009371A1" w:rsidRPr="006209E3" w:rsidRDefault="009371A1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HJ B.1.1. Učenik izražava svoja zapažanja, misli i osjećaje nakon slušanja/čitanja književnoga teksta i povezuje ih s vlastitim  iskustvom.</w:t>
            </w:r>
          </w:p>
          <w:p w14:paraId="2F5D9116" w14:textId="6E6F5B1D" w:rsidR="009371A1" w:rsidRPr="006209E3" w:rsidRDefault="009371A1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HJ B.1.2. Učenik sluša/čita književni tekst, izražava o čemu tekst govori i prepoznaje književne tekstove prema obliku u skladu s jezičnim razvojem i dobi.</w:t>
            </w:r>
          </w:p>
          <w:p w14:paraId="064EA64B" w14:textId="540110F5" w:rsidR="009371A1" w:rsidRPr="006209E3" w:rsidRDefault="009371A1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OŠ HJ B.1.4. Učenik se stvaralački izražava prema vlastitome interesu potaknut različitim iskustvima i doživljajima književnoga teksta.</w:t>
            </w:r>
          </w:p>
        </w:tc>
        <w:tc>
          <w:tcPr>
            <w:tcW w:w="2262" w:type="dxa"/>
          </w:tcPr>
          <w:p w14:paraId="47BBC1AF" w14:textId="77777777" w:rsidR="009371A1" w:rsidRPr="006209E3" w:rsidRDefault="009371A1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PID OŠ - A. 1. 1.</w:t>
            </w:r>
          </w:p>
          <w:p w14:paraId="09022E0F" w14:textId="77777777" w:rsidR="009371A1" w:rsidRPr="006209E3" w:rsidRDefault="009371A1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33AD9838" w14:textId="77777777" w:rsidR="009371A1" w:rsidRPr="006209E3" w:rsidRDefault="009371A1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25B55A9C" w14:textId="77777777" w:rsidR="009371A1" w:rsidRPr="006209E3" w:rsidRDefault="009371A1" w:rsidP="006209E3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osr – A. 1. 1.; B. 1. 2.; C. 1. 2.</w:t>
            </w:r>
          </w:p>
          <w:p w14:paraId="3961EA57" w14:textId="77777777" w:rsidR="009371A1" w:rsidRPr="006209E3" w:rsidRDefault="009371A1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6209E3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124E3AD4" w14:textId="77777777" w:rsidR="009371A1" w:rsidRPr="006209E3" w:rsidRDefault="009371A1" w:rsidP="006209E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</w:p>
        </w:tc>
      </w:tr>
      <w:tr w:rsidR="00DC19CF" w:rsidRPr="006209E3" w14:paraId="1110883F" w14:textId="77777777" w:rsidTr="003B6702">
        <w:tc>
          <w:tcPr>
            <w:tcW w:w="476" w:type="dxa"/>
          </w:tcPr>
          <w:p w14:paraId="2E7B5683" w14:textId="74191148" w:rsidR="00DC19CF" w:rsidRPr="006209E3" w:rsidRDefault="00DC19CF" w:rsidP="00DC19C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48.</w:t>
            </w:r>
          </w:p>
        </w:tc>
        <w:tc>
          <w:tcPr>
            <w:tcW w:w="937" w:type="dxa"/>
          </w:tcPr>
          <w:p w14:paraId="4CB2BE60" w14:textId="7E8B1416" w:rsidR="00DC19CF" w:rsidRPr="006209E3" w:rsidRDefault="00DC19CF" w:rsidP="00DC19C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126" w:type="dxa"/>
          </w:tcPr>
          <w:p w14:paraId="388E8674" w14:textId="77777777" w:rsidR="00DC19CF" w:rsidRPr="00427CF8" w:rsidRDefault="00DC19CF" w:rsidP="00DC19C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F8">
              <w:rPr>
                <w:rFonts w:cstheme="minorHAnsi"/>
                <w:noProof/>
                <w:sz w:val="16"/>
                <w:szCs w:val="16"/>
              </w:rPr>
              <w:t>Slova i riječi</w:t>
            </w:r>
          </w:p>
          <w:p w14:paraId="1B749F82" w14:textId="6FA91761" w:rsidR="00DC19CF" w:rsidRPr="00A65D0E" w:rsidRDefault="00A65D0E" w:rsidP="00DC19CF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="00B212F5">
              <w:rPr>
                <w:rFonts w:cstheme="minorHAnsi"/>
                <w:noProof/>
                <w:sz w:val="16"/>
                <w:szCs w:val="16"/>
              </w:rPr>
              <w:instrText>HYPERLINK "https://www.profil-klett.hr/sites/default/files/metodicki-kutak/48._slova_i_rijeci_ponavljanje.docx"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DC19CF" w:rsidRPr="00A65D0E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0874B77A" w14:textId="7BEFB5F5" w:rsidR="008356B3" w:rsidRDefault="00A65D0E" w:rsidP="00DC19CF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3FBB2E0B" w14:textId="6F73BC8A" w:rsidR="00034AF1" w:rsidRPr="00B0626A" w:rsidRDefault="00783914" w:rsidP="00DC19CF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11" w:history="1">
              <w:r w:rsidR="00B0626A" w:rsidRPr="00B0626A">
                <w:rPr>
                  <w:rStyle w:val="Hyperlink"/>
                  <w:rFonts w:cstheme="minorHAnsi"/>
                  <w:sz w:val="16"/>
                  <w:szCs w:val="16"/>
                </w:rPr>
                <w:t>Prilog</w:t>
              </w:r>
            </w:hyperlink>
          </w:p>
          <w:p w14:paraId="0E619AA4" w14:textId="77777777" w:rsidR="006870C9" w:rsidRDefault="006870C9" w:rsidP="00DC19CF">
            <w:pPr>
              <w:spacing w:after="0" w:line="240" w:lineRule="auto"/>
              <w:rPr>
                <w:rStyle w:val="Hyperlink"/>
                <w:rFonts w:cstheme="minorHAnsi"/>
              </w:rPr>
            </w:pPr>
          </w:p>
          <w:p w14:paraId="2094A2CF" w14:textId="17C9E63B" w:rsidR="00034AF1" w:rsidRPr="00034AF1" w:rsidRDefault="00034AF1" w:rsidP="00DC19CF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="00E50D82">
              <w:rPr>
                <w:noProof/>
                <w:sz w:val="16"/>
                <w:szCs w:val="16"/>
              </w:rPr>
              <w:t>19, 20, 21, 22</w:t>
            </w:r>
          </w:p>
          <w:p w14:paraId="65F48736" w14:textId="77777777" w:rsidR="008356B3" w:rsidRDefault="008356B3" w:rsidP="00DC19CF">
            <w:pPr>
              <w:spacing w:after="0" w:line="240" w:lineRule="auto"/>
              <w:rPr>
                <w:rStyle w:val="Hyperlink"/>
                <w:rFonts w:cstheme="minorHAnsi"/>
                <w:noProof/>
              </w:rPr>
            </w:pPr>
          </w:p>
          <w:p w14:paraId="003E3A1A" w14:textId="48D8891B" w:rsidR="008356B3" w:rsidRPr="006209E3" w:rsidRDefault="008356B3" w:rsidP="00DC19C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0DC7C838" w14:textId="77777777" w:rsidR="00DC19CF" w:rsidRPr="00427CF8" w:rsidRDefault="00DC19CF" w:rsidP="00DC19CF">
            <w:pPr>
              <w:pStyle w:val="TableParagraph"/>
              <w:rPr>
                <w:b/>
              </w:rPr>
            </w:pPr>
            <w:r w:rsidRPr="00427CF8">
              <w:t xml:space="preserve">OŠ HJ A.1.1. Učenik razgovara i govori u skladu s jezičnim razvojem izražavajući svoje potrebe, misli i osjećaje. </w:t>
            </w:r>
          </w:p>
          <w:p w14:paraId="4458CC1C" w14:textId="77777777" w:rsidR="00DC19CF" w:rsidRPr="00427CF8" w:rsidRDefault="00DC19CF" w:rsidP="00DC19CF">
            <w:pPr>
              <w:pStyle w:val="TableParagraph"/>
              <w:rPr>
                <w:b/>
              </w:rPr>
            </w:pPr>
            <w:r w:rsidRPr="00427CF8">
              <w:t>OŠ HJ A.1.2. Učenik sluša jednostavne tekstove.</w:t>
            </w:r>
          </w:p>
          <w:p w14:paraId="1D9B17C1" w14:textId="77777777" w:rsidR="00DC19CF" w:rsidRPr="00427CF8" w:rsidRDefault="00DC19CF" w:rsidP="00DC19CF">
            <w:pPr>
              <w:pStyle w:val="TableParagraph"/>
              <w:rPr>
                <w:b/>
              </w:rPr>
            </w:pPr>
            <w:r w:rsidRPr="00427CF8">
              <w:t>OŠ HJ A.1.3. Učenik čita tekstove primjerene početnom opismenjavanju i obilježjima jezičnoga razvoja.</w:t>
            </w:r>
          </w:p>
          <w:p w14:paraId="61EB08D3" w14:textId="77777777" w:rsidR="00DC19CF" w:rsidRPr="00427CF8" w:rsidRDefault="00DC19CF" w:rsidP="00DC19CF">
            <w:pPr>
              <w:pStyle w:val="TableParagraph"/>
              <w:rPr>
                <w:b/>
              </w:rPr>
            </w:pPr>
            <w:r w:rsidRPr="00427CF8">
              <w:t>OŠ HJ A.1.4. Učenik piše školskim formalnim pismom slova, riječi i kratke rečenice u skladu s jezičnim razvojem.</w:t>
            </w:r>
          </w:p>
          <w:p w14:paraId="6E47A706" w14:textId="10BE6BF5" w:rsidR="00DC19CF" w:rsidRPr="006209E3" w:rsidRDefault="00DC19CF" w:rsidP="00DC19CF">
            <w:pPr>
              <w:pStyle w:val="TableParagraph"/>
              <w:rPr>
                <w:noProof/>
              </w:rPr>
            </w:pPr>
            <w:r w:rsidRPr="00427CF8">
              <w:t>OŠ HJ A.1.7.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74405FA8" w14:textId="77777777" w:rsidR="00DC19CF" w:rsidRPr="00427CF8" w:rsidRDefault="00DC19CF" w:rsidP="00DC19CF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427CF8">
              <w:rPr>
                <w:rFonts w:eastAsia="Arial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1.</w:t>
            </w:r>
          </w:p>
          <w:p w14:paraId="64A29F13" w14:textId="77777777" w:rsidR="00DC19CF" w:rsidRPr="00427CF8" w:rsidRDefault="00DC19CF" w:rsidP="00DC19CF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4DBD7D3C" w14:textId="77777777" w:rsidR="00DC19CF" w:rsidRPr="00427CF8" w:rsidRDefault="00DC19CF" w:rsidP="00DC19CF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27CF8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osr – A. 1. 1.; B. 1. 2.; C. 1. 2.</w:t>
            </w:r>
          </w:p>
          <w:p w14:paraId="797A3EC2" w14:textId="77777777" w:rsidR="00DC19CF" w:rsidRPr="00427CF8" w:rsidRDefault="00DC19CF" w:rsidP="00DC19CF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427CF8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427CF8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4DDF7822" w14:textId="77777777" w:rsidR="00DC19CF" w:rsidRPr="006209E3" w:rsidRDefault="00DC19CF" w:rsidP="00DC19C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</w:p>
        </w:tc>
      </w:tr>
    </w:tbl>
    <w:p w14:paraId="794E1516" w14:textId="77777777" w:rsidR="00943C69" w:rsidRPr="006209E3" w:rsidRDefault="00943C69" w:rsidP="006209E3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07C12793" w14:textId="25062F37" w:rsidR="007A0BB6" w:rsidRPr="006209E3" w:rsidRDefault="007A0BB6" w:rsidP="006209E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"/>
        <w:gridCol w:w="1343"/>
        <w:gridCol w:w="2324"/>
        <w:gridCol w:w="3404"/>
        <w:gridCol w:w="2120"/>
      </w:tblGrid>
      <w:tr w:rsidR="007A0BB6" w:rsidRPr="006209E3" w14:paraId="7901FC5F" w14:textId="77777777" w:rsidTr="00F57BE5">
        <w:tc>
          <w:tcPr>
            <w:tcW w:w="437" w:type="dxa"/>
            <w:shd w:val="clear" w:color="auto" w:fill="FFE599" w:themeFill="accent4" w:themeFillTint="66"/>
          </w:tcPr>
          <w:p w14:paraId="1817E907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3" w:type="dxa"/>
            <w:shd w:val="clear" w:color="auto" w:fill="FFE599" w:themeFill="accent4" w:themeFillTint="66"/>
          </w:tcPr>
          <w:p w14:paraId="685374FA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324" w:type="dxa"/>
            <w:shd w:val="clear" w:color="auto" w:fill="FFE599" w:themeFill="accent4" w:themeFillTint="66"/>
          </w:tcPr>
          <w:p w14:paraId="64BB86F1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PODRUČJE RADA/AKTIVNOST</w:t>
            </w:r>
          </w:p>
        </w:tc>
        <w:tc>
          <w:tcPr>
            <w:tcW w:w="3404" w:type="dxa"/>
            <w:shd w:val="clear" w:color="auto" w:fill="FFE599" w:themeFill="accent4" w:themeFillTint="66"/>
          </w:tcPr>
          <w:p w14:paraId="0934A984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 w:themeFill="accent4" w:themeFillTint="66"/>
          </w:tcPr>
          <w:p w14:paraId="4457D7E3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E2E03" w:rsidRPr="006209E3" w14:paraId="79189EE5" w14:textId="77777777" w:rsidTr="00F57BE5">
        <w:tc>
          <w:tcPr>
            <w:tcW w:w="437" w:type="dxa"/>
          </w:tcPr>
          <w:p w14:paraId="4743EDFB" w14:textId="4C0BC088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36.</w:t>
            </w:r>
          </w:p>
        </w:tc>
        <w:tc>
          <w:tcPr>
            <w:tcW w:w="1343" w:type="dxa"/>
          </w:tcPr>
          <w:p w14:paraId="0693F52F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C - Oblik i </w:t>
            </w:r>
            <w:r w:rsidRPr="006209E3">
              <w:rPr>
                <w:noProof/>
              </w:rPr>
              <w:lastRenderedPageBreak/>
              <w:t>prostor</w:t>
            </w:r>
          </w:p>
          <w:p w14:paraId="7531BF8C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D - Mjerenje</w:t>
            </w:r>
          </w:p>
          <w:p w14:paraId="108E55E6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E - Podatci, statistika i vjerojatnost</w:t>
            </w:r>
          </w:p>
          <w:p w14:paraId="66751232" w14:textId="3F820BBB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B - Algebra i funkcije</w:t>
            </w:r>
          </w:p>
        </w:tc>
        <w:tc>
          <w:tcPr>
            <w:tcW w:w="2324" w:type="dxa"/>
          </w:tcPr>
          <w:p w14:paraId="387A0108" w14:textId="29CD508D" w:rsidR="00CE2E03" w:rsidRPr="00CD2124" w:rsidRDefault="00CE2E03" w:rsidP="006209E3">
            <w:pPr>
              <w:pStyle w:val="TableParagraph"/>
              <w:rPr>
                <w:noProof/>
                <w:color w:val="FF0000"/>
              </w:rPr>
            </w:pPr>
            <w:r w:rsidRPr="00CD2124">
              <w:rPr>
                <w:noProof/>
                <w:color w:val="FF0000"/>
              </w:rPr>
              <w:lastRenderedPageBreak/>
              <w:t>Pisana provjera</w:t>
            </w:r>
          </w:p>
          <w:p w14:paraId="5BD55C95" w14:textId="77777777" w:rsidR="00CE2E03" w:rsidRDefault="00783914" w:rsidP="006209E3">
            <w:pPr>
              <w:pStyle w:val="TableParagraph"/>
              <w:rPr>
                <w:rStyle w:val="Hyperlink"/>
                <w:noProof/>
              </w:rPr>
            </w:pPr>
            <w:hyperlink r:id="rId12" w:history="1">
              <w:r w:rsidR="00CE2E03" w:rsidRPr="006209E3">
                <w:rPr>
                  <w:rStyle w:val="Hyperlink"/>
                  <w:noProof/>
                </w:rPr>
                <w:t>Poveznica na pripremu</w:t>
              </w:r>
            </w:hyperlink>
          </w:p>
          <w:p w14:paraId="767F8994" w14:textId="77777777" w:rsidR="00CD2124" w:rsidRDefault="00CD2124" w:rsidP="006209E3">
            <w:pPr>
              <w:pStyle w:val="TableParagraph"/>
              <w:rPr>
                <w:rStyle w:val="Hyperlink"/>
                <w:noProof/>
              </w:rPr>
            </w:pPr>
          </w:p>
          <w:p w14:paraId="480EAB7F" w14:textId="177ED289" w:rsidR="00CD2124" w:rsidRPr="006209E3" w:rsidRDefault="00783914" w:rsidP="006209E3">
            <w:pPr>
              <w:pStyle w:val="TableParagraph"/>
              <w:rPr>
                <w:noProof/>
              </w:rPr>
            </w:pPr>
            <w:hyperlink r:id="rId13" w:history="1">
              <w:r w:rsidR="00CD2124" w:rsidRPr="00CD2124">
                <w:rPr>
                  <w:rStyle w:val="Hyperlink"/>
                  <w:noProof/>
                </w:rPr>
                <w:t>Kriteriji vrednovanja</w:t>
              </w:r>
            </w:hyperlink>
          </w:p>
        </w:tc>
        <w:tc>
          <w:tcPr>
            <w:tcW w:w="3404" w:type="dxa"/>
          </w:tcPr>
          <w:p w14:paraId="76D6DB9F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lastRenderedPageBreak/>
              <w:t xml:space="preserve">MAT OŠ C.1.1. Izdvaja i imenuje geometrijska </w:t>
            </w:r>
            <w:r w:rsidRPr="006209E3">
              <w:rPr>
                <w:noProof/>
              </w:rPr>
              <w:lastRenderedPageBreak/>
              <w:t>tijela i likove i povezuje ih s oblicima objekata u okruženju.</w:t>
            </w:r>
          </w:p>
          <w:p w14:paraId="2BB456AD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MAT OŠ D.1.1. Analizira i uspoređuje objekte iz okoline prema mjerivom svojstvu.</w:t>
            </w:r>
          </w:p>
          <w:p w14:paraId="406E04B0" w14:textId="77777777" w:rsidR="00CE2E03" w:rsidRPr="006209E3" w:rsidRDefault="00CE2E03" w:rsidP="006209E3">
            <w:pPr>
              <w:pStyle w:val="TableParagraph"/>
              <w:rPr>
                <w:rFonts w:eastAsia="Times New Roman"/>
                <w:noProof/>
              </w:rPr>
            </w:pPr>
            <w:r w:rsidRPr="006209E3">
              <w:rPr>
                <w:noProof/>
              </w:rPr>
              <w:t>MAT OŠ E.1.1. Služi se podatcima i prikazuje ih piktogramima i jednostavnim tablicama.</w:t>
            </w:r>
          </w:p>
          <w:p w14:paraId="329E8DCB" w14:textId="57B6A59C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MAT OŠ B.1.2. Prepoznaje uzorak i nastavlja niz.</w:t>
            </w:r>
          </w:p>
        </w:tc>
        <w:tc>
          <w:tcPr>
            <w:tcW w:w="2120" w:type="dxa"/>
          </w:tcPr>
          <w:p w14:paraId="14FC2B10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lastRenderedPageBreak/>
              <w:t xml:space="preserve">OŠ HJ – A.1.1. </w:t>
            </w:r>
          </w:p>
          <w:p w14:paraId="290CD30A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lastRenderedPageBreak/>
              <w:t xml:space="preserve">PID OŠ – A.1.1. </w:t>
            </w:r>
          </w:p>
          <w:p w14:paraId="6C08F262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goo – C.1.1. </w:t>
            </w:r>
          </w:p>
          <w:p w14:paraId="2E478BF2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osr – B.1.2. </w:t>
            </w:r>
          </w:p>
          <w:p w14:paraId="204102E4" w14:textId="09D07D96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odr – A.1.1. </w:t>
            </w:r>
          </w:p>
        </w:tc>
      </w:tr>
      <w:tr w:rsidR="00CE2E03" w:rsidRPr="006209E3" w14:paraId="454E1E45" w14:textId="77777777" w:rsidTr="00F57BE5">
        <w:tc>
          <w:tcPr>
            <w:tcW w:w="437" w:type="dxa"/>
          </w:tcPr>
          <w:p w14:paraId="4094AEA1" w14:textId="14ED0AE5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lastRenderedPageBreak/>
              <w:t>37.</w:t>
            </w:r>
          </w:p>
        </w:tc>
        <w:tc>
          <w:tcPr>
            <w:tcW w:w="1343" w:type="dxa"/>
          </w:tcPr>
          <w:p w14:paraId="5DF7F5C3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C - Oblik i prostor</w:t>
            </w:r>
          </w:p>
          <w:p w14:paraId="0C9C169B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D - Mjerenje</w:t>
            </w:r>
          </w:p>
          <w:p w14:paraId="5B1BE6D6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E - Podatci, statistika i vjerojatnost</w:t>
            </w:r>
          </w:p>
          <w:p w14:paraId="3D3076B5" w14:textId="5873983A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B - Algebra i funkcije</w:t>
            </w:r>
          </w:p>
        </w:tc>
        <w:tc>
          <w:tcPr>
            <w:tcW w:w="2324" w:type="dxa"/>
          </w:tcPr>
          <w:p w14:paraId="0B67EA31" w14:textId="575C56EB" w:rsidR="00CE2E03" w:rsidRPr="00CD2124" w:rsidRDefault="00CE2E03" w:rsidP="006209E3">
            <w:pPr>
              <w:pStyle w:val="TableParagraph"/>
              <w:rPr>
                <w:noProof/>
                <w:color w:val="FF0000"/>
              </w:rPr>
            </w:pPr>
            <w:r w:rsidRPr="00CD2124">
              <w:rPr>
                <w:noProof/>
                <w:color w:val="FF0000"/>
              </w:rPr>
              <w:t>Analiza pisane provjere</w:t>
            </w:r>
          </w:p>
          <w:p w14:paraId="05E10F5D" w14:textId="77777777" w:rsidR="00CE2E03" w:rsidRDefault="00783914" w:rsidP="006209E3">
            <w:pPr>
              <w:pStyle w:val="TableParagraph"/>
              <w:rPr>
                <w:rStyle w:val="Hyperlink"/>
                <w:noProof/>
              </w:rPr>
            </w:pPr>
            <w:hyperlink r:id="rId14" w:history="1">
              <w:r w:rsidR="00CE2E03" w:rsidRPr="006209E3">
                <w:rPr>
                  <w:rStyle w:val="Hyperlink"/>
                  <w:noProof/>
                </w:rPr>
                <w:t>Poveznica na pripremu</w:t>
              </w:r>
            </w:hyperlink>
          </w:p>
          <w:p w14:paraId="60646700" w14:textId="77777777" w:rsidR="00CD2124" w:rsidRDefault="00CD2124" w:rsidP="006209E3">
            <w:pPr>
              <w:pStyle w:val="TableParagraph"/>
              <w:rPr>
                <w:rStyle w:val="Hyperlink"/>
                <w:noProof/>
              </w:rPr>
            </w:pPr>
          </w:p>
          <w:p w14:paraId="6324B4D9" w14:textId="06D04C69" w:rsidR="00CD2124" w:rsidRPr="006209E3" w:rsidRDefault="00783914" w:rsidP="006209E3">
            <w:pPr>
              <w:pStyle w:val="TableParagraph"/>
              <w:rPr>
                <w:noProof/>
              </w:rPr>
            </w:pPr>
            <w:hyperlink r:id="rId15" w:history="1">
              <w:r w:rsidR="00CD2124" w:rsidRPr="00CD2124">
                <w:rPr>
                  <w:rStyle w:val="Hyperlink"/>
                  <w:noProof/>
                </w:rPr>
                <w:t>Kriteriji vrednovanja</w:t>
              </w:r>
            </w:hyperlink>
          </w:p>
        </w:tc>
        <w:tc>
          <w:tcPr>
            <w:tcW w:w="3404" w:type="dxa"/>
          </w:tcPr>
          <w:p w14:paraId="589D9A43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MAT OŠ C.1.1. Izdvaja i imenuje geometrijska tijela i likove i povezuje ih s oblicima objekata u okruženju.</w:t>
            </w:r>
          </w:p>
          <w:p w14:paraId="3133D4AE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MAT OŠ D.1.1. Analizira i uspoređuje objekte iz okoline prema mjerivom svojstvu.</w:t>
            </w:r>
          </w:p>
          <w:p w14:paraId="2C72F6F9" w14:textId="77777777" w:rsidR="00CE2E03" w:rsidRPr="006209E3" w:rsidRDefault="00CE2E03" w:rsidP="006209E3">
            <w:pPr>
              <w:pStyle w:val="TableParagraph"/>
              <w:rPr>
                <w:rFonts w:eastAsia="Times New Roman"/>
                <w:noProof/>
              </w:rPr>
            </w:pPr>
            <w:r w:rsidRPr="006209E3">
              <w:rPr>
                <w:noProof/>
              </w:rPr>
              <w:t>MAT OŠ E.1.1. Služi se podatcima i prikazuje ih piktogramima i jednostavnim tablicama.</w:t>
            </w:r>
          </w:p>
          <w:p w14:paraId="77EF4D91" w14:textId="5179672D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MAT OŠ B.1.2. Prepoznaje uzorak i nastavlja niz.</w:t>
            </w:r>
          </w:p>
        </w:tc>
        <w:tc>
          <w:tcPr>
            <w:tcW w:w="2120" w:type="dxa"/>
          </w:tcPr>
          <w:p w14:paraId="39781672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OŠ HJ – A.1.1. </w:t>
            </w:r>
          </w:p>
          <w:p w14:paraId="4F01D8DF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PID OŠ – A.1.1. </w:t>
            </w:r>
          </w:p>
          <w:p w14:paraId="14E9CB77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goo – C.1.1. </w:t>
            </w:r>
          </w:p>
          <w:p w14:paraId="682F4FA5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osr – B.1.2. </w:t>
            </w:r>
          </w:p>
          <w:p w14:paraId="0353EA3F" w14:textId="7A0F6EB7" w:rsidR="00CE2E03" w:rsidRPr="006209E3" w:rsidRDefault="00CE2E03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 xml:space="preserve">odr – A.1.1. </w:t>
            </w:r>
          </w:p>
        </w:tc>
      </w:tr>
      <w:tr w:rsidR="00CE2E03" w:rsidRPr="006209E3" w14:paraId="2D8DCC41" w14:textId="77777777" w:rsidTr="00F57BE5">
        <w:trPr>
          <w:trHeight w:val="351"/>
        </w:trPr>
        <w:tc>
          <w:tcPr>
            <w:tcW w:w="437" w:type="dxa"/>
          </w:tcPr>
          <w:p w14:paraId="60EC1D6D" w14:textId="42E73FB4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38.</w:t>
            </w:r>
          </w:p>
        </w:tc>
        <w:tc>
          <w:tcPr>
            <w:tcW w:w="1343" w:type="dxa"/>
          </w:tcPr>
          <w:p w14:paraId="246E618C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C - Oblik i prostor</w:t>
            </w:r>
          </w:p>
          <w:p w14:paraId="39A0F97F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E - Podatci, statistika i vjerojatnost</w:t>
            </w:r>
          </w:p>
          <w:p w14:paraId="589445D0" w14:textId="3C83B974" w:rsidR="00CE2E03" w:rsidRPr="006209E3" w:rsidRDefault="00CE2E03" w:rsidP="006209E3">
            <w:pPr>
              <w:pStyle w:val="TableParagraph"/>
              <w:rPr>
                <w:noProof/>
              </w:rPr>
            </w:pPr>
          </w:p>
        </w:tc>
        <w:tc>
          <w:tcPr>
            <w:tcW w:w="2324" w:type="dxa"/>
          </w:tcPr>
          <w:p w14:paraId="5E625C66" w14:textId="504348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Ravne i zakrivljene plohe</w:t>
            </w:r>
          </w:p>
          <w:p w14:paraId="16C7E354" w14:textId="77777777" w:rsidR="00CE2E03" w:rsidRDefault="00783914" w:rsidP="006209E3">
            <w:pPr>
              <w:pStyle w:val="TableParagraph"/>
              <w:rPr>
                <w:rStyle w:val="Hyperlink"/>
                <w:noProof/>
              </w:rPr>
            </w:pPr>
            <w:hyperlink r:id="rId16" w:history="1">
              <w:r w:rsidR="00CE2E03" w:rsidRPr="006209E3">
                <w:rPr>
                  <w:rStyle w:val="Hyperlink"/>
                  <w:noProof/>
                </w:rPr>
                <w:t>Poveznica na pripremu</w:t>
              </w:r>
            </w:hyperlink>
          </w:p>
          <w:p w14:paraId="0633C849" w14:textId="77777777" w:rsidR="00021DDC" w:rsidRDefault="00021DDC" w:rsidP="006209E3">
            <w:pPr>
              <w:pStyle w:val="TableParagraph"/>
              <w:rPr>
                <w:noProof/>
              </w:rPr>
            </w:pPr>
          </w:p>
          <w:p w14:paraId="34D9797C" w14:textId="4FE40A57" w:rsidR="00021DDC" w:rsidRDefault="00783914" w:rsidP="006209E3">
            <w:pPr>
              <w:pStyle w:val="TableParagraph"/>
              <w:rPr>
                <w:noProof/>
              </w:rPr>
            </w:pPr>
            <w:hyperlink r:id="rId17" w:history="1">
              <w:r w:rsidR="00021DDC" w:rsidRPr="00C56B98">
                <w:rPr>
                  <w:rStyle w:val="Hyperlink"/>
                  <w:noProof/>
                </w:rPr>
                <w:t>DOS</w:t>
              </w:r>
            </w:hyperlink>
          </w:p>
          <w:p w14:paraId="70487812" w14:textId="61F0DE52" w:rsidR="00021DDC" w:rsidRDefault="00021DDC" w:rsidP="006209E3">
            <w:pPr>
              <w:pStyle w:val="TableParagraph"/>
              <w:rPr>
                <w:noProof/>
              </w:rPr>
            </w:pPr>
          </w:p>
          <w:p w14:paraId="708DCD4C" w14:textId="5478CD83" w:rsidR="00C16B0F" w:rsidRDefault="00783914" w:rsidP="006209E3">
            <w:pPr>
              <w:pStyle w:val="TableParagraph"/>
              <w:rPr>
                <w:noProof/>
              </w:rPr>
            </w:pPr>
            <w:hyperlink r:id="rId18" w:history="1">
              <w:r w:rsidR="00C16B0F" w:rsidRPr="00C16B0F">
                <w:rPr>
                  <w:rStyle w:val="Hyperlink"/>
                  <w:noProof/>
                </w:rPr>
                <w:t>ppt</w:t>
              </w:r>
            </w:hyperlink>
          </w:p>
          <w:p w14:paraId="7BFEF9AC" w14:textId="77777777" w:rsidR="00C16B0F" w:rsidRDefault="00C16B0F" w:rsidP="006209E3">
            <w:pPr>
              <w:pStyle w:val="TableParagraph"/>
              <w:rPr>
                <w:noProof/>
              </w:rPr>
            </w:pPr>
          </w:p>
          <w:p w14:paraId="00128CEF" w14:textId="3591337D" w:rsidR="00021DDC" w:rsidRPr="006209E3" w:rsidRDefault="00021DDC" w:rsidP="006209E3">
            <w:pPr>
              <w:pStyle w:val="TableParagraph"/>
              <w:rPr>
                <w:noProof/>
              </w:rPr>
            </w:pPr>
            <w:r>
              <w:rPr>
                <w:noProof/>
              </w:rPr>
              <w:t>Nina i Tino 1 – udžbenik (1. dio)</w:t>
            </w:r>
            <w:r w:rsidR="00C56B98">
              <w:rPr>
                <w:noProof/>
              </w:rPr>
              <w:t xml:space="preserve"> str. </w:t>
            </w:r>
            <w:r w:rsidR="00DC52F8">
              <w:rPr>
                <w:noProof/>
              </w:rPr>
              <w:t>71, 72, 73</w:t>
            </w:r>
          </w:p>
        </w:tc>
        <w:tc>
          <w:tcPr>
            <w:tcW w:w="3404" w:type="dxa"/>
          </w:tcPr>
          <w:p w14:paraId="75E8CA63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MAT OŠ C.1.1. Izdvaja i imenuje geometrijska tijela i likove i povezuje ih s oblicima objekata u okruženju.</w:t>
            </w:r>
          </w:p>
          <w:p w14:paraId="6095DA2A" w14:textId="7EA934B8" w:rsidR="00CE2E03" w:rsidRPr="006209E3" w:rsidRDefault="00CE2E03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MAT OŠ E.1.1. Služi se podacima i prikazuje ih piktogramima i jednostavnim tablicama.</w:t>
            </w:r>
          </w:p>
        </w:tc>
        <w:tc>
          <w:tcPr>
            <w:tcW w:w="2120" w:type="dxa"/>
          </w:tcPr>
          <w:p w14:paraId="259A3E9D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OŠ HJ – A.1.1. </w:t>
            </w:r>
          </w:p>
          <w:p w14:paraId="2960CCE0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goo – C.1.1.</w:t>
            </w:r>
          </w:p>
          <w:p w14:paraId="01A07DED" w14:textId="77777777" w:rsidR="00CE2E03" w:rsidRPr="006209E3" w:rsidRDefault="00CE2E03" w:rsidP="006209E3">
            <w:pPr>
              <w:pStyle w:val="TableParagraph"/>
              <w:rPr>
                <w:noProof/>
                <w:lang w:bidi="hr-HR"/>
              </w:rPr>
            </w:pPr>
            <w:r w:rsidRPr="006209E3">
              <w:rPr>
                <w:noProof/>
              </w:rPr>
              <w:t xml:space="preserve">ikt – </w:t>
            </w:r>
            <w:r w:rsidRPr="006209E3">
              <w:rPr>
                <w:noProof/>
                <w:lang w:bidi="hr-HR"/>
              </w:rPr>
              <w:t>A.1.1.</w:t>
            </w:r>
          </w:p>
          <w:p w14:paraId="050BAAB1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odr – A.1.1. </w:t>
            </w:r>
          </w:p>
          <w:p w14:paraId="2BA0079E" w14:textId="77777777" w:rsidR="00CE2E03" w:rsidRPr="006209E3" w:rsidRDefault="00CE2E03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osr – B.1.2., C.1.2., C.1.3. </w:t>
            </w:r>
          </w:p>
          <w:p w14:paraId="0D55BF05" w14:textId="35510A07" w:rsidR="00CE2E03" w:rsidRPr="006209E3" w:rsidRDefault="00CE2E03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uku – D.1.2.</w:t>
            </w:r>
          </w:p>
        </w:tc>
      </w:tr>
      <w:tr w:rsidR="00827808" w:rsidRPr="006209E3" w14:paraId="180AA211" w14:textId="77777777" w:rsidTr="00F57BE5">
        <w:trPr>
          <w:trHeight w:val="351"/>
        </w:trPr>
        <w:tc>
          <w:tcPr>
            <w:tcW w:w="437" w:type="dxa"/>
          </w:tcPr>
          <w:p w14:paraId="1CF80C36" w14:textId="5251D9FB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39.</w:t>
            </w:r>
          </w:p>
        </w:tc>
        <w:tc>
          <w:tcPr>
            <w:tcW w:w="1343" w:type="dxa"/>
          </w:tcPr>
          <w:p w14:paraId="2E3DBA07" w14:textId="77777777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C - Oblik i prostor</w:t>
            </w:r>
          </w:p>
          <w:p w14:paraId="72F941D7" w14:textId="11167038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E - Podatci, statistika i vjerojatnost</w:t>
            </w:r>
          </w:p>
        </w:tc>
        <w:tc>
          <w:tcPr>
            <w:tcW w:w="2324" w:type="dxa"/>
          </w:tcPr>
          <w:p w14:paraId="1E7C55BD" w14:textId="053C2BE5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Ravne i zakrivljene plohe PIV</w:t>
            </w:r>
          </w:p>
          <w:p w14:paraId="18C3DF2D" w14:textId="77777777" w:rsidR="00827808" w:rsidRDefault="00783914" w:rsidP="006209E3">
            <w:pPr>
              <w:pStyle w:val="TableParagraph"/>
              <w:rPr>
                <w:rStyle w:val="Hyperlink"/>
                <w:noProof/>
              </w:rPr>
            </w:pPr>
            <w:hyperlink r:id="rId19" w:history="1">
              <w:r w:rsidR="00827808" w:rsidRPr="006209E3">
                <w:rPr>
                  <w:rStyle w:val="Hyperlink"/>
                  <w:noProof/>
                </w:rPr>
                <w:t>Poveznica na pripremu</w:t>
              </w:r>
            </w:hyperlink>
          </w:p>
          <w:p w14:paraId="4286934A" w14:textId="77777777" w:rsidR="00C56B98" w:rsidRDefault="00C56B98" w:rsidP="006209E3">
            <w:pPr>
              <w:pStyle w:val="TableParagraph"/>
              <w:rPr>
                <w:noProof/>
              </w:rPr>
            </w:pPr>
          </w:p>
          <w:p w14:paraId="3FCD5CAB" w14:textId="25A7E03A" w:rsidR="00C56B98" w:rsidRDefault="00783914" w:rsidP="00C56B98">
            <w:pPr>
              <w:pStyle w:val="TableParagraph"/>
              <w:rPr>
                <w:noProof/>
              </w:rPr>
            </w:pPr>
            <w:hyperlink r:id="rId20" w:history="1">
              <w:r w:rsidR="00C56B98" w:rsidRPr="00C56B98">
                <w:rPr>
                  <w:rStyle w:val="Hyperlink"/>
                  <w:noProof/>
                </w:rPr>
                <w:t>DOS</w:t>
              </w:r>
            </w:hyperlink>
          </w:p>
          <w:p w14:paraId="4468DD58" w14:textId="77777777" w:rsidR="00C56B98" w:rsidRDefault="00C56B98" w:rsidP="00C56B98">
            <w:pPr>
              <w:pStyle w:val="TableParagraph"/>
              <w:rPr>
                <w:noProof/>
              </w:rPr>
            </w:pPr>
          </w:p>
          <w:p w14:paraId="5F5FC738" w14:textId="500DC682" w:rsidR="00C56B98" w:rsidRPr="006209E3" w:rsidRDefault="00C56B98" w:rsidP="00C56B98">
            <w:pPr>
              <w:pStyle w:val="TableParagraph"/>
              <w:rPr>
                <w:noProof/>
              </w:rPr>
            </w:pPr>
            <w:r>
              <w:rPr>
                <w:noProof/>
              </w:rPr>
              <w:t>Nina i Tino 1 – udžbenik (1. dio) str.</w:t>
            </w:r>
            <w:r w:rsidR="00DC52F8">
              <w:rPr>
                <w:noProof/>
              </w:rPr>
              <w:t xml:space="preserve"> 74, 75, 76</w:t>
            </w:r>
          </w:p>
        </w:tc>
        <w:tc>
          <w:tcPr>
            <w:tcW w:w="3404" w:type="dxa"/>
          </w:tcPr>
          <w:p w14:paraId="38E0517C" w14:textId="77777777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MAT OŠ C.1.1. Izdvaja i imenuje geometrijska tijela i likove i povezuje ih s oblicima objekata u okruženju.</w:t>
            </w:r>
          </w:p>
          <w:p w14:paraId="786AA1C2" w14:textId="10A2E2EF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MAT OŠ E.1.1. Služi se podacima i prikazuje ih piktogramima i jednostavnim tablicama.</w:t>
            </w:r>
          </w:p>
        </w:tc>
        <w:tc>
          <w:tcPr>
            <w:tcW w:w="2120" w:type="dxa"/>
          </w:tcPr>
          <w:p w14:paraId="53E898FB" w14:textId="77777777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OŠ HJ – A.1.1. </w:t>
            </w:r>
          </w:p>
          <w:p w14:paraId="1D41AAD4" w14:textId="77777777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OŠ TZK – A.1.1. </w:t>
            </w:r>
          </w:p>
          <w:p w14:paraId="7B435217" w14:textId="77777777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goo – C.1.1.; C.1.2. </w:t>
            </w:r>
          </w:p>
          <w:p w14:paraId="60B13CB5" w14:textId="77777777" w:rsidR="00827808" w:rsidRPr="006209E3" w:rsidRDefault="00827808" w:rsidP="006209E3">
            <w:pPr>
              <w:pStyle w:val="TableParagraph"/>
              <w:rPr>
                <w:noProof/>
                <w:lang w:bidi="hr-HR"/>
              </w:rPr>
            </w:pPr>
            <w:r w:rsidRPr="006209E3">
              <w:rPr>
                <w:noProof/>
              </w:rPr>
              <w:t xml:space="preserve">ikt – </w:t>
            </w:r>
            <w:r w:rsidRPr="006209E3">
              <w:rPr>
                <w:noProof/>
                <w:lang w:bidi="hr-HR"/>
              </w:rPr>
              <w:t>A.1.1.</w:t>
            </w:r>
          </w:p>
          <w:p w14:paraId="0A72CB71" w14:textId="77777777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odr – A.1.1. </w:t>
            </w:r>
          </w:p>
          <w:p w14:paraId="70F35FCD" w14:textId="77777777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 xml:space="preserve">osr – B.1.2., C.1.2., C.1.3. </w:t>
            </w:r>
          </w:p>
          <w:p w14:paraId="2DCC7754" w14:textId="43AF2CB0" w:rsidR="00827808" w:rsidRPr="006209E3" w:rsidRDefault="00827808" w:rsidP="006209E3">
            <w:pPr>
              <w:pStyle w:val="TableParagraph"/>
              <w:rPr>
                <w:noProof/>
              </w:rPr>
            </w:pPr>
            <w:r w:rsidRPr="006209E3">
              <w:rPr>
                <w:noProof/>
              </w:rPr>
              <w:t>uku – D.1.2.</w:t>
            </w:r>
          </w:p>
        </w:tc>
      </w:tr>
    </w:tbl>
    <w:p w14:paraId="33E19E40" w14:textId="77777777" w:rsidR="007A0BB6" w:rsidRPr="006209E3" w:rsidRDefault="007A0BB6" w:rsidP="006209E3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7180BF69" w14:textId="77777777" w:rsidR="007A0BB6" w:rsidRPr="006209E3" w:rsidRDefault="007A0BB6" w:rsidP="006209E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"/>
        <w:gridCol w:w="1485"/>
        <w:gridCol w:w="1525"/>
        <w:gridCol w:w="4344"/>
        <w:gridCol w:w="1836"/>
      </w:tblGrid>
      <w:tr w:rsidR="007A0BB6" w:rsidRPr="006209E3" w14:paraId="2614475E" w14:textId="77777777" w:rsidTr="00F57BE5">
        <w:tc>
          <w:tcPr>
            <w:tcW w:w="438" w:type="dxa"/>
            <w:shd w:val="clear" w:color="auto" w:fill="FFE599" w:themeFill="accent4" w:themeFillTint="66"/>
          </w:tcPr>
          <w:p w14:paraId="733C07E4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FFE599" w:themeFill="accent4" w:themeFillTint="66"/>
          </w:tcPr>
          <w:p w14:paraId="6107B3A2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525" w:type="dxa"/>
            <w:shd w:val="clear" w:color="auto" w:fill="FFE599" w:themeFill="accent4" w:themeFillTint="66"/>
          </w:tcPr>
          <w:p w14:paraId="7F8326CA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4344" w:type="dxa"/>
            <w:shd w:val="clear" w:color="auto" w:fill="FFE599" w:themeFill="accent4" w:themeFillTint="66"/>
          </w:tcPr>
          <w:p w14:paraId="65740486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836" w:type="dxa"/>
            <w:shd w:val="clear" w:color="auto" w:fill="FFE599" w:themeFill="accent4" w:themeFillTint="66"/>
          </w:tcPr>
          <w:p w14:paraId="2EDE6D4F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C6A67" w:rsidRPr="006209E3" w14:paraId="72D324E8" w14:textId="77777777" w:rsidTr="00F57BE5">
        <w:trPr>
          <w:trHeight w:val="58"/>
        </w:trPr>
        <w:tc>
          <w:tcPr>
            <w:tcW w:w="438" w:type="dxa"/>
          </w:tcPr>
          <w:p w14:paraId="3E0C5DAF" w14:textId="77777777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19.</w:t>
            </w:r>
          </w:p>
        </w:tc>
        <w:tc>
          <w:tcPr>
            <w:tcW w:w="1485" w:type="dxa"/>
          </w:tcPr>
          <w:p w14:paraId="7B72C4E2" w14:textId="77777777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7CF808C9" w14:textId="77777777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5275FC6E" w14:textId="77777777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25" w:type="dxa"/>
          </w:tcPr>
          <w:p w14:paraId="1361FA14" w14:textId="77777777" w:rsidR="009C6A67" w:rsidRPr="006209E3" w:rsidRDefault="009C6A67" w:rsidP="003A114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U prometu</w:t>
            </w:r>
          </w:p>
          <w:p w14:paraId="00820AD6" w14:textId="77777777" w:rsidR="009C6A67" w:rsidRDefault="00783914" w:rsidP="006209E3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9C6A67" w:rsidRPr="006209E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2F43795" w14:textId="77777777" w:rsidR="00EC295A" w:rsidRDefault="00783914" w:rsidP="00EC295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2" w:history="1">
              <w:r w:rsidR="00EC295A" w:rsidRPr="00CF7AC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E052C69" w14:textId="77777777" w:rsidR="00EC295A" w:rsidRDefault="00EC295A" w:rsidP="00EC295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0C39D3F" w14:textId="30C41318" w:rsidR="00DC52F8" w:rsidRPr="006209E3" w:rsidRDefault="00EC295A" w:rsidP="006A5D1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udžbenik (1. dio) str. 50, 51</w:t>
            </w:r>
          </w:p>
        </w:tc>
        <w:tc>
          <w:tcPr>
            <w:tcW w:w="4344" w:type="dxa"/>
          </w:tcPr>
          <w:p w14:paraId="5B743468" w14:textId="07D791C1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 OŠ A.1.1. Učenik uspoređuje organiziranost u prirodi opažajući neposredni okoliš.</w:t>
            </w:r>
          </w:p>
          <w:p w14:paraId="140B4E4E" w14:textId="22B17F79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 OŠ A.1.3. Učenik uspoređuje organiziranost različith prostora i zajednica u neposrednome okružju.</w:t>
            </w:r>
          </w:p>
          <w:p w14:paraId="10C7B59E" w14:textId="126A87DC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 OŠ B.1.3. Učenik se snalazi u prostoru oko sebe poštujući pravila i zaključuje o utjecaju promjene položaja na odnose u prostoru.</w:t>
            </w:r>
          </w:p>
          <w:p w14:paraId="588F397A" w14:textId="7E435979" w:rsidR="009C6A67" w:rsidRPr="006209E3" w:rsidRDefault="009C6A67" w:rsidP="006209E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 OŠ C.1.1. Učenik zaključuje o sebi, svojoj ulozi u zajednici i uviđa vrijednost sebe i drugih.</w:t>
            </w:r>
          </w:p>
        </w:tc>
        <w:tc>
          <w:tcPr>
            <w:tcW w:w="1836" w:type="dxa"/>
          </w:tcPr>
          <w:p w14:paraId="099CD750" w14:textId="77777777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60FCD14E" w14:textId="77777777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zdr – B. 1. 2. A; C. 1. 1. A</w:t>
            </w:r>
          </w:p>
          <w:p w14:paraId="5DF694D8" w14:textId="77777777" w:rsidR="009C6A67" w:rsidRPr="006209E3" w:rsidRDefault="009C6A67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odr – A. 1. 1.</w:t>
            </w:r>
          </w:p>
          <w:p w14:paraId="57B917CE" w14:textId="77777777" w:rsidR="009C6A67" w:rsidRPr="006209E3" w:rsidRDefault="009C6A67" w:rsidP="006209E3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right="102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goo – B. 1. 1.; C. 1. 3.</w:t>
            </w:r>
          </w:p>
        </w:tc>
      </w:tr>
      <w:tr w:rsidR="006209E3" w:rsidRPr="006209E3" w14:paraId="38E48731" w14:textId="77777777" w:rsidTr="00F57BE5">
        <w:trPr>
          <w:trHeight w:val="58"/>
        </w:trPr>
        <w:tc>
          <w:tcPr>
            <w:tcW w:w="438" w:type="dxa"/>
          </w:tcPr>
          <w:p w14:paraId="46FA6BFA" w14:textId="5D21835B" w:rsidR="006209E3" w:rsidRPr="006209E3" w:rsidRDefault="006209E3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1485" w:type="dxa"/>
          </w:tcPr>
          <w:p w14:paraId="3860B286" w14:textId="77777777" w:rsidR="006209E3" w:rsidRPr="006209E3" w:rsidRDefault="006209E3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70AD887B" w14:textId="77777777" w:rsidR="006209E3" w:rsidRPr="006209E3" w:rsidRDefault="006209E3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100D215A" w14:textId="4C59D3AA" w:rsidR="006209E3" w:rsidRPr="006209E3" w:rsidRDefault="006209E3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14:paraId="2D19F9B3" w14:textId="77777777" w:rsidR="006209E3" w:rsidRPr="006209E3" w:rsidRDefault="006209E3" w:rsidP="003A114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Ja u prometu</w:t>
            </w:r>
          </w:p>
          <w:p w14:paraId="19215EB6" w14:textId="77777777" w:rsidR="006209E3" w:rsidRDefault="00783914" w:rsidP="003A1148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3" w:history="1">
              <w:r w:rsidR="006209E3" w:rsidRPr="006209E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9544393" w14:textId="7F08814D" w:rsidR="00EC295A" w:rsidRDefault="00EC295A" w:rsidP="003A1148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5D4F850E" w14:textId="77777777" w:rsidR="00EC295A" w:rsidRDefault="00783914" w:rsidP="00EC295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EC295A" w:rsidRPr="00CF7AC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EB04340" w14:textId="77777777" w:rsidR="00EC295A" w:rsidRDefault="00EC295A" w:rsidP="00EC295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45573FE" w14:textId="2935995D" w:rsidR="00EC295A" w:rsidRPr="00EC295A" w:rsidRDefault="00EC295A" w:rsidP="00EC295A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udžbenik (1. dio) str. 5</w:t>
            </w:r>
            <w:r w:rsidR="000874E9">
              <w:rPr>
                <w:rFonts w:cstheme="minorHAnsi"/>
                <w:noProof/>
                <w:sz w:val="16"/>
                <w:szCs w:val="16"/>
              </w:rPr>
              <w:t>2</w:t>
            </w:r>
            <w:r>
              <w:rPr>
                <w:rFonts w:cstheme="minorHAnsi"/>
                <w:noProof/>
                <w:sz w:val="16"/>
                <w:szCs w:val="16"/>
              </w:rPr>
              <w:t>, 5</w:t>
            </w:r>
            <w:r w:rsidR="000874E9">
              <w:rPr>
                <w:rFonts w:cstheme="minorHAnsi"/>
                <w:noProof/>
                <w:sz w:val="16"/>
                <w:szCs w:val="16"/>
              </w:rPr>
              <w:t>3, 54</w:t>
            </w:r>
          </w:p>
          <w:p w14:paraId="62C530C4" w14:textId="303B2DAE" w:rsidR="00EC295A" w:rsidRPr="006209E3" w:rsidRDefault="00EC295A" w:rsidP="003A114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344" w:type="dxa"/>
            <w:tcBorders>
              <w:bottom w:val="single" w:sz="4" w:space="0" w:color="auto"/>
            </w:tcBorders>
          </w:tcPr>
          <w:p w14:paraId="37174D51" w14:textId="583AA3AC" w:rsidR="006209E3" w:rsidRPr="006209E3" w:rsidRDefault="006209E3" w:rsidP="006209E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 OŠ A.1.1. Učenik uspoređuje organiziranost u prirodi opažajući neposredni okoliš.</w:t>
            </w:r>
          </w:p>
          <w:p w14:paraId="13FDE629" w14:textId="6489B70F" w:rsidR="006209E3" w:rsidRPr="006209E3" w:rsidRDefault="006209E3" w:rsidP="006209E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 OŠ A.1.3. Učenik uspoređuje organiziranost različith prostora i zajednica u neposrednome okružju.</w:t>
            </w:r>
          </w:p>
          <w:p w14:paraId="0E735C2F" w14:textId="5617C36E" w:rsidR="006209E3" w:rsidRPr="006209E3" w:rsidRDefault="006209E3" w:rsidP="006209E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 OŠ B.1.2. Učenik se snalazi u vremenskim ciklusima, prikazuje promjene i odnose među njima te objašnjava povezanost vremenskih ciklusa saktvnostma u životu.</w:t>
            </w:r>
          </w:p>
          <w:p w14:paraId="7AA42DC5" w14:textId="6F139186" w:rsidR="006209E3" w:rsidRPr="006209E3" w:rsidRDefault="006209E3" w:rsidP="006209E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 OŠ B.1.3. Učenik se snalazi u prostoru oko sebe poštujući pravila i zaključuje o utjecaju promjene položaja na odnose u prostoru.</w:t>
            </w:r>
          </w:p>
          <w:p w14:paraId="41ECBC73" w14:textId="335EB1D6" w:rsidR="006209E3" w:rsidRPr="006209E3" w:rsidRDefault="006209E3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 OŠ C.1.1. Učenik zaključuje o sebi, svojoj ulozi u zajednici i uviđa vrijednost sebe i drugih.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5A2AD7F4" w14:textId="77777777" w:rsidR="006209E3" w:rsidRPr="006209E3" w:rsidRDefault="006209E3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38AB90F2" w14:textId="77777777" w:rsidR="006209E3" w:rsidRPr="006209E3" w:rsidRDefault="006209E3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zdr – B. 1. 2. A; C. 1. 1. A</w:t>
            </w:r>
          </w:p>
          <w:p w14:paraId="28E45D92" w14:textId="77777777" w:rsidR="006209E3" w:rsidRPr="006209E3" w:rsidRDefault="006209E3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odr – A. 1. 1.</w:t>
            </w:r>
          </w:p>
          <w:p w14:paraId="32065B2C" w14:textId="5BE672B8" w:rsidR="006209E3" w:rsidRPr="006209E3" w:rsidRDefault="006209E3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goo – B. 1. 1.; C. 1. 3.</w:t>
            </w:r>
          </w:p>
        </w:tc>
      </w:tr>
    </w:tbl>
    <w:p w14:paraId="293BC7C7" w14:textId="77777777" w:rsidR="005572FC" w:rsidRPr="006209E3" w:rsidRDefault="005572FC" w:rsidP="006209E3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756BDB8E" w14:textId="77777777" w:rsidR="007A0BB6" w:rsidRPr="006209E3" w:rsidRDefault="007A0BB6" w:rsidP="006209E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2977"/>
        <w:gridCol w:w="3254"/>
      </w:tblGrid>
      <w:tr w:rsidR="007A0BB6" w:rsidRPr="006209E3" w14:paraId="6A812A50" w14:textId="77777777" w:rsidTr="00F57BE5">
        <w:tc>
          <w:tcPr>
            <w:tcW w:w="421" w:type="dxa"/>
            <w:shd w:val="clear" w:color="auto" w:fill="FFE599" w:themeFill="accent4" w:themeFillTint="66"/>
          </w:tcPr>
          <w:p w14:paraId="45D2D49E" w14:textId="77777777" w:rsidR="007A0BB6" w:rsidRPr="006209E3" w:rsidRDefault="007A0BB6" w:rsidP="006209E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E599" w:themeFill="accent4" w:themeFillTint="66"/>
            <w:vAlign w:val="center"/>
          </w:tcPr>
          <w:p w14:paraId="443378F4" w14:textId="77777777" w:rsidR="007A0BB6" w:rsidRPr="006209E3" w:rsidRDefault="007A0BB6" w:rsidP="006209E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977" w:type="dxa"/>
            <w:shd w:val="clear" w:color="auto" w:fill="FFE599" w:themeFill="accent4" w:themeFillTint="66"/>
          </w:tcPr>
          <w:p w14:paraId="05B41464" w14:textId="77777777" w:rsidR="007A0BB6" w:rsidRPr="006209E3" w:rsidRDefault="00117F36" w:rsidP="006209E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3254" w:type="dxa"/>
            <w:shd w:val="clear" w:color="auto" w:fill="FFE599" w:themeFill="accent4" w:themeFillTint="66"/>
            <w:vAlign w:val="center"/>
          </w:tcPr>
          <w:p w14:paraId="687EFB72" w14:textId="77777777" w:rsidR="007A0BB6" w:rsidRPr="006209E3" w:rsidRDefault="007A0BB6" w:rsidP="006209E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FB11D6" w:rsidRPr="006209E3" w14:paraId="19FCEA37" w14:textId="77777777" w:rsidTr="00F57BE5">
        <w:tc>
          <w:tcPr>
            <w:tcW w:w="421" w:type="dxa"/>
          </w:tcPr>
          <w:p w14:paraId="7FF58D69" w14:textId="77777777" w:rsidR="00FB11D6" w:rsidRPr="006209E3" w:rsidRDefault="00FB11D6" w:rsidP="006209E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2976" w:type="dxa"/>
          </w:tcPr>
          <w:p w14:paraId="0A3EF187" w14:textId="77777777" w:rsidR="00FB11D6" w:rsidRPr="006209E3" w:rsidRDefault="00FB11D6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BC48F9A" w14:textId="77777777" w:rsidR="00FB11D6" w:rsidRPr="006209E3" w:rsidRDefault="00FB11D6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EC5CC55" w14:textId="77777777" w:rsidR="00FB11D6" w:rsidRPr="006209E3" w:rsidRDefault="00FB11D6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762F6D21" w14:textId="4820193A" w:rsidR="00FB11D6" w:rsidRPr="00F57BE5" w:rsidRDefault="00FB11D6" w:rsidP="00F57BE5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lastRenderedPageBreak/>
              <w:t xml:space="preserve">D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3006838A" w14:textId="4E0D58C3" w:rsidR="00CD641C" w:rsidRPr="006209E3" w:rsidRDefault="00783914" w:rsidP="00F57BE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CD641C" w:rsidRPr="006209E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6C156DB0" w14:textId="77777777" w:rsidR="00E03BD8" w:rsidRPr="006209E3" w:rsidRDefault="00E03BD8" w:rsidP="006209E3">
            <w:pPr>
              <w:spacing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6209E3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0D1DE729" w14:textId="77777777" w:rsidR="00E03BD8" w:rsidRPr="006209E3" w:rsidRDefault="00E03BD8" w:rsidP="006209E3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371561B5" w14:textId="22F6AC2C" w:rsidR="00FB11D6" w:rsidRPr="006209E3" w:rsidRDefault="00E03BD8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bCs/>
                <w:noProof/>
              </w:rPr>
              <w:t>Kombiniranje hodanja i trčanja na zadani znak</w:t>
            </w:r>
          </w:p>
        </w:tc>
        <w:tc>
          <w:tcPr>
            <w:tcW w:w="3254" w:type="dxa"/>
          </w:tcPr>
          <w:p w14:paraId="4A523CE3" w14:textId="77777777" w:rsidR="00FB11D6" w:rsidRPr="006209E3" w:rsidRDefault="00FB11D6" w:rsidP="006209E3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4FF6AC07" w14:textId="77777777" w:rsidR="00FB11D6" w:rsidRPr="006209E3" w:rsidRDefault="00FB11D6" w:rsidP="006209E3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45326109" w14:textId="77777777" w:rsidR="00FB11D6" w:rsidRPr="006209E3" w:rsidRDefault="00FB11D6" w:rsidP="006209E3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B. 1. 1 - Slijedi upute za svrstavanje u prostoru i prema tjelesnoj visini.</w:t>
            </w:r>
          </w:p>
          <w:p w14:paraId="38C15D9A" w14:textId="77777777" w:rsidR="00FB11D6" w:rsidRPr="006209E3" w:rsidRDefault="00FB11D6" w:rsidP="006209E3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006E13DE" w14:textId="77777777" w:rsidR="00FB11D6" w:rsidRPr="006209E3" w:rsidRDefault="00FB11D6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lastRenderedPageBreak/>
              <w:t>OŠ TZK D. 1. 2 - Slijedi upute za rad i pravila motoričke igre.</w:t>
            </w:r>
          </w:p>
        </w:tc>
      </w:tr>
      <w:tr w:rsidR="007A0BB6" w:rsidRPr="006209E3" w14:paraId="2DF2327A" w14:textId="77777777" w:rsidTr="00F57BE5">
        <w:trPr>
          <w:trHeight w:val="1692"/>
        </w:trPr>
        <w:tc>
          <w:tcPr>
            <w:tcW w:w="421" w:type="dxa"/>
          </w:tcPr>
          <w:p w14:paraId="78414076" w14:textId="77777777" w:rsidR="007A0BB6" w:rsidRPr="006209E3" w:rsidRDefault="007A0BB6" w:rsidP="006209E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lastRenderedPageBreak/>
              <w:t>28.</w:t>
            </w:r>
          </w:p>
        </w:tc>
        <w:tc>
          <w:tcPr>
            <w:tcW w:w="2976" w:type="dxa"/>
          </w:tcPr>
          <w:p w14:paraId="7A52E34D" w14:textId="77777777" w:rsidR="00465ABF" w:rsidRPr="006209E3" w:rsidRDefault="00465ABF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58E70BAA" w14:textId="77777777" w:rsidR="00465ABF" w:rsidRPr="006209E3" w:rsidRDefault="00465ABF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32B75AFD" w14:textId="77777777" w:rsidR="00465ABF" w:rsidRPr="006209E3" w:rsidRDefault="00465ABF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161884C5" w14:textId="3CE83565" w:rsidR="007A0BB6" w:rsidRPr="006209E3" w:rsidRDefault="00465ABF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33552734" w14:textId="77777777" w:rsidR="00CD641C" w:rsidRPr="006209E3" w:rsidRDefault="00CD641C" w:rsidP="006209E3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</w:p>
          <w:p w14:paraId="5BB4AFC1" w14:textId="19FA413B" w:rsidR="00CD641C" w:rsidRPr="006209E3" w:rsidRDefault="00783914" w:rsidP="00F57BE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CD641C" w:rsidRPr="006209E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5F62C81D" w14:textId="77777777" w:rsidR="009E6C76" w:rsidRPr="006209E3" w:rsidRDefault="009E6C76" w:rsidP="006209E3">
            <w:pPr>
              <w:spacing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6209E3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BA3EC21" w14:textId="77777777" w:rsidR="009E6C76" w:rsidRPr="006209E3" w:rsidRDefault="009E6C76" w:rsidP="006209E3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Cs/>
                <w:noProof/>
                <w:sz w:val="16"/>
                <w:szCs w:val="16"/>
              </w:rPr>
              <w:t>Početno usavršavanje  motoričkog znanja</w:t>
            </w:r>
          </w:p>
          <w:p w14:paraId="41677A7D" w14:textId="2FA3E0FC" w:rsidR="007A0BB6" w:rsidRPr="006209E3" w:rsidRDefault="009E6C76" w:rsidP="006209E3">
            <w:pPr>
              <w:spacing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6209E3">
              <w:rPr>
                <w:rFonts w:cstheme="minorHAnsi"/>
                <w:bCs/>
                <w:noProof/>
                <w:sz w:val="16"/>
                <w:szCs w:val="16"/>
              </w:rPr>
              <w:t>Kombiniranje hodanja i trčanja na zadani znak</w:t>
            </w:r>
          </w:p>
        </w:tc>
        <w:tc>
          <w:tcPr>
            <w:tcW w:w="3254" w:type="dxa"/>
          </w:tcPr>
          <w:p w14:paraId="47475F18" w14:textId="77777777" w:rsidR="000E7460" w:rsidRPr="006209E3" w:rsidRDefault="000E7460" w:rsidP="006209E3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1 - Izvodi prirodne načine gibanja.</w:t>
            </w:r>
          </w:p>
          <w:p w14:paraId="18180538" w14:textId="77777777" w:rsidR="000E7460" w:rsidRPr="006209E3" w:rsidRDefault="000E7460" w:rsidP="006209E3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 1. 2 - Provodi jednostavne motoričke igre.</w:t>
            </w:r>
          </w:p>
          <w:p w14:paraId="6C8D0597" w14:textId="77777777" w:rsidR="000E7460" w:rsidRPr="006209E3" w:rsidRDefault="000E7460" w:rsidP="006209E3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B. 1. 1 - Slijedi upute za svrstavanje u prostoru i prema tjelesnoj visini.</w:t>
            </w:r>
          </w:p>
          <w:p w14:paraId="791C604C" w14:textId="77777777" w:rsidR="000E7460" w:rsidRPr="006209E3" w:rsidRDefault="000E7460" w:rsidP="006209E3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 1. 1 - Prati motorička postignuća.</w:t>
            </w:r>
          </w:p>
          <w:p w14:paraId="4D7C205B" w14:textId="50A739EC" w:rsidR="007A0BB6" w:rsidRPr="006209E3" w:rsidRDefault="000E7460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TZK D. 1. 2 - Slijedi upute za rad i pravila motoričke igre.</w:t>
            </w:r>
          </w:p>
        </w:tc>
      </w:tr>
      <w:tr w:rsidR="007A0BB6" w:rsidRPr="006209E3" w14:paraId="45A9A614" w14:textId="77777777" w:rsidTr="00F57BE5">
        <w:tc>
          <w:tcPr>
            <w:tcW w:w="421" w:type="dxa"/>
          </w:tcPr>
          <w:p w14:paraId="3F874FFB" w14:textId="77777777" w:rsidR="007A0BB6" w:rsidRPr="006209E3" w:rsidRDefault="007A0BB6" w:rsidP="006209E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2976" w:type="dxa"/>
          </w:tcPr>
          <w:p w14:paraId="45142BF9" w14:textId="77777777" w:rsidR="00465ABF" w:rsidRPr="006209E3" w:rsidRDefault="00465ABF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31E7B67E" w14:textId="77777777" w:rsidR="00465ABF" w:rsidRPr="006209E3" w:rsidRDefault="00465ABF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150BABF" w14:textId="77777777" w:rsidR="00465ABF" w:rsidRPr="006209E3" w:rsidRDefault="00465ABF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3118E2FE" w14:textId="44B0013D" w:rsidR="00465ABF" w:rsidRPr="006209E3" w:rsidRDefault="00465ABF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2F2C52D5" w14:textId="77777777" w:rsidR="00CD641C" w:rsidRPr="006209E3" w:rsidRDefault="00CD641C" w:rsidP="006209E3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</w:p>
          <w:p w14:paraId="22C8E731" w14:textId="21A96265" w:rsidR="007A0BB6" w:rsidRPr="006209E3" w:rsidRDefault="00783914" w:rsidP="006209E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CD641C" w:rsidRPr="006209E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65851E03" w14:textId="77777777" w:rsidR="00C83F88" w:rsidRPr="006209E3" w:rsidRDefault="00C83F88" w:rsidP="006209E3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6209E3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EDD4BF5" w14:textId="77777777" w:rsidR="00C83F88" w:rsidRPr="006209E3" w:rsidRDefault="00C83F88" w:rsidP="006209E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058B673A" w14:textId="68FCB167" w:rsidR="00C83F88" w:rsidRPr="006209E3" w:rsidRDefault="00C83F88" w:rsidP="006209E3">
            <w:pPr>
              <w:spacing w:after="0" w:line="240" w:lineRule="auto"/>
              <w:rPr>
                <w:bCs/>
                <w:noProof/>
                <w:sz w:val="16"/>
                <w:szCs w:val="16"/>
              </w:rPr>
            </w:pPr>
            <w:r w:rsidRPr="006209E3">
              <w:rPr>
                <w:bCs/>
                <w:noProof/>
                <w:sz w:val="16"/>
                <w:szCs w:val="16"/>
              </w:rPr>
              <w:t>Bacanje loptice jednom rukom u zid na označeno mjesto</w:t>
            </w:r>
          </w:p>
          <w:p w14:paraId="412E9BE0" w14:textId="77777777" w:rsidR="00693D8F" w:rsidRPr="006209E3" w:rsidRDefault="00693D8F" w:rsidP="006209E3">
            <w:pPr>
              <w:spacing w:after="0" w:line="240" w:lineRule="auto"/>
              <w:rPr>
                <w:bCs/>
                <w:noProof/>
                <w:sz w:val="16"/>
                <w:szCs w:val="16"/>
              </w:rPr>
            </w:pPr>
          </w:p>
          <w:p w14:paraId="5003CDF9" w14:textId="77777777" w:rsidR="00C83F88" w:rsidRPr="006209E3" w:rsidRDefault="00C83F88" w:rsidP="006209E3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6209E3">
              <w:rPr>
                <w:rFonts w:cstheme="minorHAnsi"/>
                <w:bCs/>
                <w:noProof/>
                <w:color w:val="FF0000"/>
                <w:sz w:val="16"/>
                <w:szCs w:val="16"/>
              </w:rPr>
              <w:t>Predmetno područje  C</w:t>
            </w:r>
          </w:p>
          <w:p w14:paraId="3D01A23F" w14:textId="77777777" w:rsidR="00C83F88" w:rsidRPr="006209E3" w:rsidRDefault="00C83F88" w:rsidP="006209E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Cs/>
                <w:noProof/>
                <w:sz w:val="16"/>
                <w:szCs w:val="16"/>
              </w:rPr>
              <w:t>Provjeravanje motoričkih postignuća prema postavljenim kriterijima koje učenik mora zadovoljiti u kretanju</w:t>
            </w:r>
          </w:p>
          <w:p w14:paraId="32B398F1" w14:textId="7823944E" w:rsidR="007A0BB6" w:rsidRPr="006209E3" w:rsidRDefault="00C83F88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bCs/>
                <w:noProof/>
              </w:rPr>
              <w:t>Trčanje uz promjenu smjera kretanja (2 x)</w:t>
            </w:r>
          </w:p>
        </w:tc>
        <w:tc>
          <w:tcPr>
            <w:tcW w:w="3254" w:type="dxa"/>
          </w:tcPr>
          <w:p w14:paraId="2EFF2DF8" w14:textId="77777777" w:rsidR="00571117" w:rsidRPr="006209E3" w:rsidRDefault="00571117" w:rsidP="00F57BE5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Izvodi prirodne načine gibanja.</w:t>
            </w:r>
          </w:p>
          <w:p w14:paraId="0E934376" w14:textId="77777777" w:rsidR="00571117" w:rsidRPr="006209E3" w:rsidRDefault="00571117" w:rsidP="00F57BE5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2 - Provodi jednostavne motoričke igre.</w:t>
            </w:r>
          </w:p>
          <w:p w14:paraId="428FBA78" w14:textId="77777777" w:rsidR="00571117" w:rsidRPr="006209E3" w:rsidRDefault="00571117" w:rsidP="00F57BE5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B.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Slijedi upute za svrstavanje u prostoru i prema tjelesnoj visini.</w:t>
            </w:r>
          </w:p>
          <w:p w14:paraId="1EF154B4" w14:textId="77777777" w:rsidR="00571117" w:rsidRPr="006209E3" w:rsidRDefault="00571117" w:rsidP="00F57BE5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Prati motorička postignuća.</w:t>
            </w:r>
          </w:p>
          <w:p w14:paraId="2B4B3F54" w14:textId="77777777" w:rsidR="00571117" w:rsidRPr="006209E3" w:rsidRDefault="00571117" w:rsidP="00F57BE5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1.</w:t>
            </w:r>
            <w:r w:rsidR="000C61CD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1 - Primjenjuje postupke za održavanje higijene pri tjelesnim vježbanjem i brine se o opremi za TZK.</w:t>
            </w:r>
          </w:p>
          <w:p w14:paraId="00C94D5D" w14:textId="77777777" w:rsidR="007A0BB6" w:rsidRPr="006209E3" w:rsidRDefault="00571117" w:rsidP="00F57BE5">
            <w:pPr>
              <w:pStyle w:val="TableParagraph"/>
              <w:rPr>
                <w:b/>
                <w:noProof/>
                <w:color w:val="000000"/>
              </w:rPr>
            </w:pPr>
            <w:r w:rsidRPr="006209E3">
              <w:rPr>
                <w:noProof/>
              </w:rPr>
              <w:t>OŠ TZK D.</w:t>
            </w:r>
            <w:r w:rsidR="000C61CD" w:rsidRPr="006209E3">
              <w:rPr>
                <w:noProof/>
              </w:rPr>
              <w:t xml:space="preserve"> </w:t>
            </w:r>
            <w:r w:rsidRPr="006209E3">
              <w:rPr>
                <w:noProof/>
              </w:rPr>
              <w:t>1.</w:t>
            </w:r>
            <w:r w:rsidR="000C61CD" w:rsidRPr="006209E3">
              <w:rPr>
                <w:noProof/>
              </w:rPr>
              <w:t xml:space="preserve"> </w:t>
            </w:r>
            <w:r w:rsidRPr="006209E3">
              <w:rPr>
                <w:noProof/>
              </w:rPr>
              <w:t>2 - Slijedi upute za rad i pravila motoričke igre.</w:t>
            </w:r>
          </w:p>
        </w:tc>
      </w:tr>
    </w:tbl>
    <w:p w14:paraId="2E5C6837" w14:textId="77777777" w:rsidR="002B5E36" w:rsidRPr="006209E3" w:rsidRDefault="002B5E36" w:rsidP="006209E3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2A16CD64" w14:textId="77777777" w:rsidR="007A0BB6" w:rsidRPr="006209E3" w:rsidRDefault="007A0BB6" w:rsidP="006209E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260"/>
        <w:gridCol w:w="2580"/>
      </w:tblGrid>
      <w:tr w:rsidR="007A0BB6" w:rsidRPr="006209E3" w14:paraId="3812DDC2" w14:textId="77777777" w:rsidTr="005572FC">
        <w:tc>
          <w:tcPr>
            <w:tcW w:w="444" w:type="dxa"/>
            <w:shd w:val="clear" w:color="auto" w:fill="FFE599" w:themeFill="accent4" w:themeFillTint="66"/>
          </w:tcPr>
          <w:p w14:paraId="47D22CC6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650C91A7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2E3C98D3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65BF925E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015F1770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A0BB6" w:rsidRPr="006209E3" w14:paraId="64A1B2F6" w14:textId="77777777" w:rsidTr="00C40D4D">
        <w:tc>
          <w:tcPr>
            <w:tcW w:w="444" w:type="dxa"/>
          </w:tcPr>
          <w:p w14:paraId="46D22C8D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357" w:type="dxa"/>
          </w:tcPr>
          <w:p w14:paraId="0803F0B2" w14:textId="77777777" w:rsidR="007A0BB6" w:rsidRPr="006209E3" w:rsidRDefault="00184DA2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="007A0BB6" w:rsidRPr="006209E3">
              <w:rPr>
                <w:rFonts w:cstheme="minorHAnsi"/>
                <w:noProof/>
                <w:sz w:val="16"/>
                <w:szCs w:val="16"/>
              </w:rPr>
              <w:t>Doživljaj i kritički stav</w:t>
            </w:r>
          </w:p>
        </w:tc>
        <w:tc>
          <w:tcPr>
            <w:tcW w:w="1993" w:type="dxa"/>
          </w:tcPr>
          <w:p w14:paraId="1A359D7B" w14:textId="77777777" w:rsidR="007A0BB6" w:rsidRPr="006209E3" w:rsidRDefault="007A0BB6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Komunikacija s drugima i samim sobom</w:t>
            </w:r>
          </w:p>
          <w:p w14:paraId="09ABE67B" w14:textId="38658786" w:rsidR="00CD641C" w:rsidRPr="003A1148" w:rsidRDefault="007A0BB6" w:rsidP="006209E3">
            <w:pPr>
              <w:pStyle w:val="TableParagraph"/>
              <w:rPr>
                <w:b/>
                <w:bCs/>
                <w:noProof/>
              </w:rPr>
            </w:pPr>
            <w:r w:rsidRPr="003A1148">
              <w:rPr>
                <w:b/>
                <w:bCs/>
                <w:noProof/>
              </w:rPr>
              <w:t>Prometni znak</w:t>
            </w:r>
          </w:p>
          <w:p w14:paraId="4B048092" w14:textId="2F65F5EF" w:rsidR="00CD641C" w:rsidRPr="00EE637C" w:rsidRDefault="00EE637C" w:rsidP="006209E3">
            <w:pPr>
              <w:pStyle w:val="TableParagraph"/>
              <w:rPr>
                <w:rStyle w:val="Hyperlink"/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HYPERLINK "https://www.profil-klett.hr/sites/default/files/metodicki-kutak/10._prometni_znak_l_0.docx" </w:instrText>
            </w:r>
            <w:r>
              <w:rPr>
                <w:noProof/>
              </w:rPr>
              <w:fldChar w:fldCharType="separate"/>
            </w:r>
            <w:r w:rsidR="00CD641C" w:rsidRPr="00EE637C">
              <w:rPr>
                <w:rStyle w:val="Hyperlink"/>
                <w:noProof/>
              </w:rPr>
              <w:t>Poveznica na pripremu</w:t>
            </w:r>
          </w:p>
          <w:p w14:paraId="58876EDD" w14:textId="7B044CA7" w:rsidR="003A1148" w:rsidRDefault="00EE637C" w:rsidP="006209E3">
            <w:pPr>
              <w:pStyle w:val="TableParagraph"/>
              <w:rPr>
                <w:rStyle w:val="Hyperlink"/>
              </w:rPr>
            </w:pPr>
            <w:r>
              <w:rPr>
                <w:noProof/>
              </w:rPr>
              <w:fldChar w:fldCharType="end"/>
            </w:r>
          </w:p>
          <w:p w14:paraId="611EEDAD" w14:textId="3803FD20" w:rsidR="003A1148" w:rsidRPr="006209E3" w:rsidRDefault="00783914" w:rsidP="006209E3">
            <w:pPr>
              <w:pStyle w:val="TableParagraph"/>
              <w:rPr>
                <w:noProof/>
              </w:rPr>
            </w:pPr>
            <w:hyperlink r:id="rId28" w:history="1">
              <w:r w:rsidR="003A1148" w:rsidRPr="009B3994">
                <w:rPr>
                  <w:rStyle w:val="Hyperlink"/>
                  <w:noProof/>
                </w:rPr>
                <w:t>ppt</w:t>
              </w:r>
            </w:hyperlink>
          </w:p>
        </w:tc>
        <w:tc>
          <w:tcPr>
            <w:tcW w:w="3260" w:type="dxa"/>
          </w:tcPr>
          <w:p w14:paraId="256337C6" w14:textId="126F8A3D" w:rsidR="00184DA2" w:rsidRPr="006209E3" w:rsidRDefault="00184DA2" w:rsidP="006209E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OŠ LK B.1.1.</w:t>
            </w:r>
            <w:r w:rsidR="006209E3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6209E3">
              <w:rPr>
                <w:rFonts w:cstheme="minorHAnsi"/>
                <w:noProof/>
                <w:sz w:val="16"/>
                <w:szCs w:val="16"/>
              </w:rPr>
              <w:t>Učenik razlikuje likovno i vizualno umjetničko djelo te prepoznaje osobni doživljaj, likovni jezik i tematski sadržaj djela</w:t>
            </w:r>
          </w:p>
          <w:p w14:paraId="674FD720" w14:textId="16CE9DF6" w:rsidR="007A0BB6" w:rsidRPr="006209E3" w:rsidRDefault="00184DA2" w:rsidP="006209E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OŠ LK B.1.2.</w:t>
            </w:r>
            <w:r w:rsidR="006209E3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6209E3">
              <w:rPr>
                <w:rFonts w:cstheme="minorHAnsi"/>
                <w:noProof/>
                <w:sz w:val="16"/>
                <w:szCs w:val="16"/>
              </w:rPr>
              <w:t>Učenik uspoređuje svoj likovni ili vizualni rad i radove drugih učenika te opisuje svoj rad i vlastiti doživljaj stvaranja.</w:t>
            </w:r>
          </w:p>
        </w:tc>
        <w:tc>
          <w:tcPr>
            <w:tcW w:w="2580" w:type="dxa"/>
          </w:tcPr>
          <w:p w14:paraId="7CFCC28F" w14:textId="16B844E4" w:rsidR="007A0BB6" w:rsidRPr="006209E3" w:rsidRDefault="00D1231B" w:rsidP="006209E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7A0BB6" w:rsidRPr="006209E3">
              <w:rPr>
                <w:rFonts w:cstheme="minorHAnsi"/>
                <w:noProof/>
                <w:sz w:val="16"/>
                <w:szCs w:val="16"/>
              </w:rPr>
              <w:t>– B. 1. 1, C. 1. 1, C. 1. 2</w:t>
            </w:r>
          </w:p>
          <w:p w14:paraId="07C0E349" w14:textId="4E396A09" w:rsidR="007A0BB6" w:rsidRPr="006209E3" w:rsidRDefault="00D1231B" w:rsidP="006209E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7A0BB6" w:rsidRPr="006209E3">
              <w:rPr>
                <w:rFonts w:cstheme="minorHAnsi"/>
                <w:noProof/>
                <w:sz w:val="16"/>
                <w:szCs w:val="16"/>
              </w:rPr>
              <w:t>– A. 1. 3, A. 1. 4, B. 1. 1, B. 1. 2, C. 1. 2, C. 1. 3</w:t>
            </w:r>
          </w:p>
          <w:p w14:paraId="4FED7B58" w14:textId="05DDDF10" w:rsidR="007A0BB6" w:rsidRPr="00F57BE5" w:rsidRDefault="00D1231B" w:rsidP="006209E3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 xml:space="preserve">uku </w:t>
            </w:r>
            <w:r w:rsidR="00C40D4D" w:rsidRPr="006209E3">
              <w:rPr>
                <w:noProof/>
              </w:rPr>
              <w:t>– A. 1. 1; A. 1. 2; A. 1. 3; A. 1. 4; B. 1. 1; B. 1. 2; B. 1. 3; B. 1. 4; c. 1. 1; C. 1. 2; C. 1. 3; C. 1. 4; D. 1. 1; D. 1. 2</w:t>
            </w:r>
          </w:p>
        </w:tc>
      </w:tr>
    </w:tbl>
    <w:p w14:paraId="2A5B78F6" w14:textId="77777777" w:rsidR="007A0BB6" w:rsidRPr="006209E3" w:rsidRDefault="007A0BB6" w:rsidP="006209E3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23C36EF" w14:textId="77777777" w:rsidR="007A0BB6" w:rsidRPr="006209E3" w:rsidRDefault="007A0BB6" w:rsidP="006209E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808"/>
        <w:gridCol w:w="1984"/>
        <w:gridCol w:w="2835"/>
        <w:gridCol w:w="2580"/>
      </w:tblGrid>
      <w:tr w:rsidR="007A0BB6" w:rsidRPr="006209E3" w14:paraId="1057A261" w14:textId="77777777" w:rsidTr="005572FC">
        <w:tc>
          <w:tcPr>
            <w:tcW w:w="427" w:type="dxa"/>
            <w:shd w:val="clear" w:color="auto" w:fill="FFE599" w:themeFill="accent4" w:themeFillTint="66"/>
          </w:tcPr>
          <w:p w14:paraId="2B141FD4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 w:themeFill="accent4" w:themeFillTint="66"/>
          </w:tcPr>
          <w:p w14:paraId="3E15D9EA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6755ADF0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5CFEB869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32F58763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209E3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A0BB6" w:rsidRPr="006209E3" w14:paraId="3619D943" w14:textId="77777777" w:rsidTr="00163C5E">
        <w:tc>
          <w:tcPr>
            <w:tcW w:w="427" w:type="dxa"/>
          </w:tcPr>
          <w:p w14:paraId="0CFD2CAC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808" w:type="dxa"/>
          </w:tcPr>
          <w:p w14:paraId="67A77642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A - Slušanje i upoznavanje glazbe</w:t>
            </w:r>
          </w:p>
          <w:p w14:paraId="1E70AF86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</w:tc>
        <w:tc>
          <w:tcPr>
            <w:tcW w:w="1984" w:type="dxa"/>
          </w:tcPr>
          <w:p w14:paraId="640A7095" w14:textId="77777777" w:rsidR="007A0BB6" w:rsidRPr="006209E3" w:rsidRDefault="007A0BB6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PJEVANJE I POKRET, pjesma SEMAFOR, glazbena igra SEMAFOR</w:t>
            </w:r>
          </w:p>
          <w:p w14:paraId="1AAE6734" w14:textId="77777777" w:rsidR="00B00272" w:rsidRDefault="00783914" w:rsidP="006209E3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9" w:history="1">
              <w:r w:rsidR="00B00272" w:rsidRPr="006209E3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0F14BF39" w14:textId="77777777" w:rsidR="00140178" w:rsidRPr="009B3994" w:rsidRDefault="00140178" w:rsidP="006209E3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</w:p>
          <w:p w14:paraId="3B3F6EA6" w14:textId="77777777" w:rsidR="009B3994" w:rsidRPr="00F34BB3" w:rsidRDefault="00783914" w:rsidP="009B3994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0" w:anchor="block-126614" w:history="1">
              <w:r w:rsidR="009B3994" w:rsidRPr="00E10034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0B84A6DB" w14:textId="77777777" w:rsidR="009B3994" w:rsidRPr="00F34BB3" w:rsidRDefault="00783914" w:rsidP="009B3994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1" w:anchor="block-126910" w:history="1">
              <w:r w:rsidR="009B3994" w:rsidRPr="00E10034">
                <w:rPr>
                  <w:rStyle w:val="Hyperlink"/>
                  <w:bCs/>
                  <w:sz w:val="16"/>
                  <w:szCs w:val="16"/>
                </w:rPr>
                <w:t>Matrica</w:t>
              </w:r>
            </w:hyperlink>
          </w:p>
          <w:p w14:paraId="7B01DD25" w14:textId="77777777" w:rsidR="009B3994" w:rsidRDefault="00783914" w:rsidP="009B3994">
            <w:pPr>
              <w:spacing w:after="0" w:line="240" w:lineRule="auto"/>
              <w:rPr>
                <w:rStyle w:val="Hyperlink"/>
                <w:bCs/>
              </w:rPr>
            </w:pPr>
            <w:hyperlink r:id="rId32" w:anchor="block-41757" w:history="1">
              <w:r w:rsidR="009B3994" w:rsidRPr="00E10034">
                <w:rPr>
                  <w:rStyle w:val="Hyperlink"/>
                  <w:bCs/>
                  <w:sz w:val="16"/>
                  <w:szCs w:val="16"/>
                </w:rPr>
                <w:t>Karaoke</w:t>
              </w:r>
            </w:hyperlink>
          </w:p>
          <w:p w14:paraId="7C50FEC0" w14:textId="4DA4FF45" w:rsidR="00140178" w:rsidRDefault="00783914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3" w:history="1">
              <w:r w:rsidR="00C211A7" w:rsidRPr="00C211A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Notni zapis</w:t>
              </w:r>
            </w:hyperlink>
          </w:p>
          <w:p w14:paraId="7F8DFA36" w14:textId="133F6F01" w:rsidR="006A5D10" w:rsidRPr="006209E3" w:rsidRDefault="006A5D10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udžbenik str.</w:t>
            </w:r>
            <w:r w:rsidR="00981F8B">
              <w:rPr>
                <w:rFonts w:cstheme="minorHAnsi"/>
                <w:noProof/>
                <w:sz w:val="16"/>
                <w:szCs w:val="16"/>
              </w:rPr>
              <w:t xml:space="preserve"> 14</w:t>
            </w:r>
            <w:r w:rsidR="003445C2">
              <w:rPr>
                <w:rFonts w:cstheme="minorHAnsi"/>
                <w:noProof/>
                <w:sz w:val="16"/>
                <w:szCs w:val="16"/>
              </w:rPr>
              <w:t>, 15</w:t>
            </w:r>
          </w:p>
        </w:tc>
        <w:tc>
          <w:tcPr>
            <w:tcW w:w="2835" w:type="dxa"/>
          </w:tcPr>
          <w:p w14:paraId="04C4F404" w14:textId="71BE64E9" w:rsidR="007A0BB6" w:rsidRPr="006209E3" w:rsidRDefault="00202C7F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7A0BB6" w:rsidRPr="006209E3">
              <w:rPr>
                <w:rFonts w:cstheme="minorHAnsi"/>
                <w:noProof/>
                <w:sz w:val="16"/>
                <w:szCs w:val="16"/>
              </w:rPr>
              <w:t>B.1.2</w:t>
            </w:r>
            <w:r w:rsidR="006209E3">
              <w:rPr>
                <w:rFonts w:cstheme="minorHAnsi"/>
                <w:noProof/>
                <w:sz w:val="16"/>
                <w:szCs w:val="16"/>
              </w:rPr>
              <w:t>.</w:t>
            </w:r>
            <w:r w:rsidR="007A0BB6" w:rsidRPr="006209E3">
              <w:rPr>
                <w:rFonts w:cstheme="minorHAnsi"/>
                <w:noProof/>
                <w:sz w:val="16"/>
                <w:szCs w:val="16"/>
              </w:rPr>
              <w:t xml:space="preserve"> Učenik pjeva/izvodi pjesme i brojalice.</w:t>
            </w:r>
          </w:p>
          <w:p w14:paraId="12D1DD73" w14:textId="12098383" w:rsidR="007A0BB6" w:rsidRPr="006209E3" w:rsidRDefault="00202C7F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7A0BB6" w:rsidRPr="006209E3">
              <w:rPr>
                <w:rFonts w:cstheme="minorHAnsi"/>
                <w:noProof/>
                <w:sz w:val="16"/>
                <w:szCs w:val="16"/>
              </w:rPr>
              <w:t>A.1.1</w:t>
            </w:r>
            <w:r w:rsidR="006209E3">
              <w:rPr>
                <w:rFonts w:cstheme="minorHAnsi"/>
                <w:noProof/>
                <w:sz w:val="16"/>
                <w:szCs w:val="16"/>
              </w:rPr>
              <w:t>.</w:t>
            </w:r>
            <w:r w:rsidR="007A0BB6" w:rsidRPr="006209E3">
              <w:rPr>
                <w:rFonts w:cstheme="minorHAnsi"/>
                <w:noProof/>
                <w:sz w:val="16"/>
                <w:szCs w:val="16"/>
              </w:rPr>
              <w:t xml:space="preserve"> Poznaje određeni broj skladbi.</w:t>
            </w:r>
          </w:p>
          <w:p w14:paraId="18294DC3" w14:textId="2EDD36E0" w:rsidR="007A0BB6" w:rsidRPr="006209E3" w:rsidRDefault="00202C7F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7A0BB6" w:rsidRPr="006209E3">
              <w:rPr>
                <w:rFonts w:cstheme="minorHAnsi"/>
                <w:noProof/>
                <w:sz w:val="16"/>
                <w:szCs w:val="16"/>
              </w:rPr>
              <w:t>B.1.1</w:t>
            </w:r>
            <w:r w:rsidR="006209E3">
              <w:rPr>
                <w:rFonts w:cstheme="minorHAnsi"/>
                <w:noProof/>
                <w:sz w:val="16"/>
                <w:szCs w:val="16"/>
              </w:rPr>
              <w:t>.</w:t>
            </w:r>
            <w:r w:rsidR="007A0BB6" w:rsidRPr="006209E3">
              <w:rPr>
                <w:rFonts w:cstheme="minorHAnsi"/>
                <w:noProof/>
                <w:sz w:val="16"/>
                <w:szCs w:val="16"/>
              </w:rPr>
              <w:t xml:space="preserve"> Sudjeluje u zajedničkoj izvedbi glazbe.</w:t>
            </w:r>
          </w:p>
        </w:tc>
        <w:tc>
          <w:tcPr>
            <w:tcW w:w="2580" w:type="dxa"/>
          </w:tcPr>
          <w:p w14:paraId="0398E22C" w14:textId="2150B0B6" w:rsidR="00163C5E" w:rsidRPr="006209E3" w:rsidRDefault="00D1231B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163C5E" w:rsidRPr="006209E3">
              <w:rPr>
                <w:rFonts w:cstheme="minorHAnsi"/>
                <w:noProof/>
                <w:sz w:val="16"/>
                <w:szCs w:val="16"/>
              </w:rPr>
              <w:t>HJ - A. 1. 1;</w:t>
            </w:r>
            <w:r w:rsidR="00163C5E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A. 1. 2</w:t>
            </w:r>
            <w:r w:rsidR="00163C5E" w:rsidRPr="006209E3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163C5E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5</w:t>
            </w:r>
            <w:r w:rsidR="00163C5E" w:rsidRPr="006209E3">
              <w:rPr>
                <w:rFonts w:cstheme="minorHAnsi"/>
                <w:noProof/>
                <w:sz w:val="16"/>
                <w:szCs w:val="16"/>
              </w:rPr>
              <w:t>;</w:t>
            </w:r>
            <w:r w:rsidR="00163C5E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B296B88" w14:textId="0A005CE6" w:rsidR="00163C5E" w:rsidRPr="006209E3" w:rsidRDefault="00163C5E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PID</w:t>
            </w:r>
            <w:r w:rsidR="00D1231B" w:rsidRPr="006209E3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Pr="006209E3">
              <w:rPr>
                <w:rFonts w:cstheme="minorHAnsi"/>
                <w:noProof/>
                <w:sz w:val="16"/>
                <w:szCs w:val="16"/>
              </w:rPr>
              <w:t xml:space="preserve"> - A. 1. 3; </w:t>
            </w: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B. 1. 3; C. 1. 2.</w:t>
            </w:r>
          </w:p>
          <w:p w14:paraId="1F0F0711" w14:textId="662F1377" w:rsidR="00163C5E" w:rsidRPr="006209E3" w:rsidRDefault="00D1231B" w:rsidP="006209E3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</w:t>
            </w:r>
            <w:r w:rsidR="00163C5E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LK - A. 1. 1.</w:t>
            </w:r>
          </w:p>
          <w:p w14:paraId="1E8ED5AB" w14:textId="0AFF462D" w:rsidR="00163C5E" w:rsidRPr="006209E3" w:rsidRDefault="00D1231B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163C5E" w:rsidRPr="006209E3">
              <w:rPr>
                <w:rFonts w:cstheme="minorHAnsi"/>
                <w:noProof/>
                <w:sz w:val="16"/>
                <w:szCs w:val="16"/>
              </w:rPr>
              <w:t xml:space="preserve">–  A. 1. 2; A. 1. 4; B. 1. 1: B. 1. 4; C. 1. 2; C. 1. 3; </w:t>
            </w:r>
            <w:r w:rsidR="00163C5E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D. 1. 2.</w:t>
            </w:r>
          </w:p>
          <w:p w14:paraId="68A7C754" w14:textId="225088EB" w:rsidR="00163C5E" w:rsidRPr="006209E3" w:rsidRDefault="00D1231B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163C5E" w:rsidRPr="006209E3">
              <w:rPr>
                <w:rFonts w:cstheme="minorHAnsi"/>
                <w:noProof/>
                <w:sz w:val="16"/>
                <w:szCs w:val="16"/>
              </w:rPr>
              <w:t>– A. 1. 2; A. 1. 3; A. 1. 4</w:t>
            </w:r>
          </w:p>
          <w:p w14:paraId="0796C2ED" w14:textId="1DBC942A" w:rsidR="00163C5E" w:rsidRPr="006209E3" w:rsidRDefault="00D1231B" w:rsidP="006209E3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163C5E" w:rsidRPr="006209E3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163C5E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1.</w:t>
            </w:r>
          </w:p>
          <w:p w14:paraId="3DC0B6AB" w14:textId="147BF879" w:rsidR="00163C5E" w:rsidRPr="006209E3" w:rsidRDefault="00D1231B" w:rsidP="006209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163C5E" w:rsidRPr="006209E3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163C5E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3B9AA0DC" w14:textId="0A692D29" w:rsidR="007A0BB6" w:rsidRPr="006209E3" w:rsidRDefault="00D1231B" w:rsidP="00F57BE5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ikt </w:t>
            </w:r>
            <w:r w:rsidR="00163C5E" w:rsidRPr="006209E3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- A. 1. 1;  A. 1. 2; B. 1. 3; D. 1. 1.</w:t>
            </w:r>
          </w:p>
        </w:tc>
      </w:tr>
    </w:tbl>
    <w:p w14:paraId="18B0A1CE" w14:textId="77777777" w:rsidR="007A0BB6" w:rsidRPr="006209E3" w:rsidRDefault="007A0BB6" w:rsidP="006209E3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4B3C13BB" w14:textId="77777777" w:rsidR="007A0BB6" w:rsidRPr="006209E3" w:rsidRDefault="007A0BB6" w:rsidP="006209E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209E3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2015"/>
        <w:gridCol w:w="5870"/>
        <w:gridCol w:w="1269"/>
      </w:tblGrid>
      <w:tr w:rsidR="007A0BB6" w:rsidRPr="00783914" w14:paraId="07264D8D" w14:textId="77777777" w:rsidTr="00F57BE5">
        <w:tc>
          <w:tcPr>
            <w:tcW w:w="474" w:type="dxa"/>
            <w:shd w:val="clear" w:color="auto" w:fill="FFE599" w:themeFill="accent4" w:themeFillTint="66"/>
          </w:tcPr>
          <w:p w14:paraId="5ACDDA1A" w14:textId="77777777" w:rsidR="007A0BB6" w:rsidRPr="00783914" w:rsidRDefault="007A0BB6" w:rsidP="006209E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15" w:type="dxa"/>
            <w:shd w:val="clear" w:color="auto" w:fill="FFE599" w:themeFill="accent4" w:themeFillTint="66"/>
          </w:tcPr>
          <w:p w14:paraId="26350A3D" w14:textId="77777777" w:rsidR="007A0BB6" w:rsidRPr="00783914" w:rsidRDefault="007A0BB6" w:rsidP="006209E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783914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870" w:type="dxa"/>
            <w:shd w:val="clear" w:color="auto" w:fill="FFE599" w:themeFill="accent4" w:themeFillTint="66"/>
          </w:tcPr>
          <w:p w14:paraId="5BD68420" w14:textId="77777777" w:rsidR="007A0BB6" w:rsidRPr="00783914" w:rsidRDefault="007A0BB6" w:rsidP="006209E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783914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269" w:type="dxa"/>
            <w:shd w:val="clear" w:color="auto" w:fill="FFE599" w:themeFill="accent4" w:themeFillTint="66"/>
          </w:tcPr>
          <w:p w14:paraId="4F97A1C8" w14:textId="77777777" w:rsidR="007A0BB6" w:rsidRPr="00783914" w:rsidRDefault="007A0BB6" w:rsidP="006209E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78391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74C28" w:rsidRPr="00783914" w14:paraId="727BE1D2" w14:textId="77777777" w:rsidTr="00F57BE5">
        <w:tc>
          <w:tcPr>
            <w:tcW w:w="474" w:type="dxa"/>
          </w:tcPr>
          <w:p w14:paraId="6379D02B" w14:textId="77777777" w:rsidR="00574C28" w:rsidRPr="00783914" w:rsidRDefault="00574C28" w:rsidP="006209E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83914">
              <w:rPr>
                <w:rFonts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2015" w:type="dxa"/>
          </w:tcPr>
          <w:p w14:paraId="2217B392" w14:textId="77777777" w:rsidR="00AD0BA0" w:rsidRPr="00783914" w:rsidRDefault="00AD0BA0" w:rsidP="00AD0BA0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sz w:val="16"/>
                <w:szCs w:val="16"/>
              </w:rPr>
              <w:t>Put od kuće do škole</w:t>
            </w:r>
          </w:p>
          <w:p w14:paraId="0250AA6E" w14:textId="77777777" w:rsidR="00AD0BA0" w:rsidRPr="00783914" w:rsidRDefault="00AD0BA0" w:rsidP="00AD0BA0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</w:p>
          <w:p w14:paraId="4BA16ECA" w14:textId="6BA6EEE3" w:rsidR="00574C28" w:rsidRPr="00783914" w:rsidRDefault="00AD0BA0" w:rsidP="00AD0BA0">
            <w:pPr>
              <w:spacing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hyperlink r:id="rId34" w:history="1">
              <w:r w:rsidRPr="00783914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870" w:type="dxa"/>
          </w:tcPr>
          <w:p w14:paraId="2F30AC6C" w14:textId="77777777" w:rsidR="00B16020" w:rsidRPr="00783914" w:rsidRDefault="00B16020" w:rsidP="00B16020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C.1.2. Učenik uspoređuje ulogu i utjecaj prava, pravila i dužnosti na pojedinca i zajednicu te preuzima odgovornost za svoje postupke.</w:t>
            </w:r>
          </w:p>
          <w:p w14:paraId="79537662" w14:textId="77777777" w:rsidR="00B16020" w:rsidRPr="00783914" w:rsidRDefault="00B16020" w:rsidP="00B16020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A.1.3. Učenik uspoređuje organiziranost različitih prostora i zajednica u neposrednome okružju.</w:t>
            </w:r>
          </w:p>
          <w:p w14:paraId="11F194ED" w14:textId="77777777" w:rsidR="00B16020" w:rsidRPr="00783914" w:rsidRDefault="00B16020" w:rsidP="00B16020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zdr C.1.1.A Opisuje kako se oprezno i sigurno kretati od kuće do škole.</w:t>
            </w:r>
          </w:p>
          <w:p w14:paraId="7BEAFD5E" w14:textId="77777777" w:rsidR="00B16020" w:rsidRPr="00783914" w:rsidRDefault="00B16020" w:rsidP="00B16020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zdr C.1.1.B Prepoznaje i izbjegava opasnosti kojima je izložen u kućanstvu i okolini.</w:t>
            </w:r>
          </w:p>
          <w:p w14:paraId="010704F9" w14:textId="77777777" w:rsidR="00B16020" w:rsidRPr="00783914" w:rsidRDefault="00B16020" w:rsidP="00B16020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uku A.1.4. Kritičko mišljenje: Učenik oblikuje i izražava svoje misli i osjećaje.</w:t>
            </w:r>
          </w:p>
          <w:p w14:paraId="2C0B913B" w14:textId="055687D2" w:rsidR="00574C28" w:rsidRPr="00783914" w:rsidRDefault="00B16020" w:rsidP="00B16020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sz w:val="16"/>
                <w:szCs w:val="16"/>
              </w:rPr>
              <w:t>osr C.1.1. Prepoznaje potencijalno ugrožavajuće situacije i navodi što treba činiti u slučaju opasnosti.</w:t>
            </w:r>
          </w:p>
        </w:tc>
        <w:tc>
          <w:tcPr>
            <w:tcW w:w="1269" w:type="dxa"/>
          </w:tcPr>
          <w:p w14:paraId="4AC8F025" w14:textId="77777777" w:rsidR="00783914" w:rsidRPr="00783914" w:rsidRDefault="00783914" w:rsidP="00783914">
            <w:pPr>
              <w:spacing w:after="0"/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sz w:val="16"/>
                <w:szCs w:val="16"/>
              </w:rPr>
              <w:t xml:space="preserve">OŠ </w:t>
            </w:r>
            <w:r w:rsidRPr="00783914"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t>GK B.1.2</w:t>
            </w:r>
          </w:p>
          <w:p w14:paraId="19B1A5EB" w14:textId="77777777" w:rsidR="00783914" w:rsidRPr="00783914" w:rsidRDefault="00783914" w:rsidP="00783914">
            <w:pPr>
              <w:spacing w:after="0"/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t>PID</w:t>
            </w:r>
            <w:r w:rsidRPr="00783914">
              <w:rPr>
                <w:rFonts w:ascii="Calibri" w:hAnsi="Calibri" w:cs="Calibri"/>
                <w:noProof/>
                <w:sz w:val="16"/>
                <w:szCs w:val="16"/>
              </w:rPr>
              <w:t xml:space="preserve"> OŠ</w:t>
            </w:r>
            <w:r w:rsidRPr="00783914"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t xml:space="preserve"> C.1.2. </w:t>
            </w:r>
          </w:p>
          <w:p w14:paraId="4F36E01E" w14:textId="77777777" w:rsidR="00783914" w:rsidRPr="00783914" w:rsidRDefault="00783914" w:rsidP="00783914">
            <w:pPr>
              <w:spacing w:after="0"/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t>PID</w:t>
            </w:r>
            <w:r w:rsidRPr="00783914">
              <w:rPr>
                <w:rFonts w:ascii="Calibri" w:hAnsi="Calibri" w:cs="Calibri"/>
                <w:noProof/>
                <w:sz w:val="16"/>
                <w:szCs w:val="16"/>
              </w:rPr>
              <w:t xml:space="preserve"> OŠ</w:t>
            </w:r>
            <w:r w:rsidRPr="00783914"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t xml:space="preserve"> A.1.3. </w:t>
            </w:r>
          </w:p>
          <w:p w14:paraId="19F1F620" w14:textId="0740BE23" w:rsidR="0009727A" w:rsidRPr="00783914" w:rsidRDefault="00783914" w:rsidP="00783914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783914">
              <w:rPr>
                <w:rFonts w:ascii="Calibri" w:hAnsi="Calibri" w:cs="Calibri"/>
                <w:noProof/>
                <w:sz w:val="16"/>
                <w:szCs w:val="16"/>
              </w:rPr>
              <w:t xml:space="preserve">OŠ </w:t>
            </w:r>
            <w:r w:rsidRPr="00783914"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t>LK C.1.1.</w:t>
            </w:r>
          </w:p>
        </w:tc>
      </w:tr>
    </w:tbl>
    <w:p w14:paraId="0707F661" w14:textId="77777777" w:rsidR="007A0BB6" w:rsidRPr="006209E3" w:rsidRDefault="007A0BB6" w:rsidP="006209E3">
      <w:pPr>
        <w:spacing w:after="0" w:line="240" w:lineRule="auto"/>
        <w:rPr>
          <w:rFonts w:eastAsia="Times New Roman" w:cstheme="minorHAnsi"/>
          <w:bCs/>
          <w:noProof/>
          <w:sz w:val="16"/>
          <w:szCs w:val="16"/>
        </w:rPr>
      </w:pPr>
    </w:p>
    <w:p w14:paraId="57839E29" w14:textId="77777777" w:rsidR="00655CB6" w:rsidRPr="006209E3" w:rsidRDefault="00655CB6" w:rsidP="006209E3">
      <w:pPr>
        <w:spacing w:line="240" w:lineRule="auto"/>
        <w:rPr>
          <w:rFonts w:cstheme="minorHAnsi"/>
          <w:noProof/>
        </w:rPr>
      </w:pPr>
    </w:p>
    <w:sectPr w:rsidR="00655CB6" w:rsidRPr="006209E3" w:rsidSect="007A0BB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B6"/>
    <w:rsid w:val="00021DDC"/>
    <w:rsid w:val="00034AF1"/>
    <w:rsid w:val="000874E9"/>
    <w:rsid w:val="0009727A"/>
    <w:rsid w:val="000C025A"/>
    <w:rsid w:val="000C61CD"/>
    <w:rsid w:val="000E7460"/>
    <w:rsid w:val="00117F36"/>
    <w:rsid w:val="001243BD"/>
    <w:rsid w:val="00140178"/>
    <w:rsid w:val="00152DD6"/>
    <w:rsid w:val="00163C5E"/>
    <w:rsid w:val="0016453D"/>
    <w:rsid w:val="00184DA2"/>
    <w:rsid w:val="0020237E"/>
    <w:rsid w:val="00202C7F"/>
    <w:rsid w:val="00223AA1"/>
    <w:rsid w:val="00265F49"/>
    <w:rsid w:val="002B5E36"/>
    <w:rsid w:val="003445C2"/>
    <w:rsid w:val="0035160C"/>
    <w:rsid w:val="003A1148"/>
    <w:rsid w:val="003B6702"/>
    <w:rsid w:val="00401D76"/>
    <w:rsid w:val="00465ABF"/>
    <w:rsid w:val="0047476A"/>
    <w:rsid w:val="004B5A18"/>
    <w:rsid w:val="00512C63"/>
    <w:rsid w:val="00513A86"/>
    <w:rsid w:val="00522807"/>
    <w:rsid w:val="005462BE"/>
    <w:rsid w:val="005572FC"/>
    <w:rsid w:val="00557981"/>
    <w:rsid w:val="00571117"/>
    <w:rsid w:val="00574C28"/>
    <w:rsid w:val="00582923"/>
    <w:rsid w:val="00587DC4"/>
    <w:rsid w:val="005C4AE0"/>
    <w:rsid w:val="006209E3"/>
    <w:rsid w:val="00655CB6"/>
    <w:rsid w:val="0066595D"/>
    <w:rsid w:val="006870C9"/>
    <w:rsid w:val="00693D8F"/>
    <w:rsid w:val="006A5D10"/>
    <w:rsid w:val="00782754"/>
    <w:rsid w:val="00783914"/>
    <w:rsid w:val="007A0BB6"/>
    <w:rsid w:val="00827808"/>
    <w:rsid w:val="008356B3"/>
    <w:rsid w:val="00886B93"/>
    <w:rsid w:val="008E2E6C"/>
    <w:rsid w:val="009371A1"/>
    <w:rsid w:val="00943C69"/>
    <w:rsid w:val="00943FC9"/>
    <w:rsid w:val="00981F8B"/>
    <w:rsid w:val="009B3994"/>
    <w:rsid w:val="009C6A67"/>
    <w:rsid w:val="009E6C76"/>
    <w:rsid w:val="00A65D0E"/>
    <w:rsid w:val="00A7027E"/>
    <w:rsid w:val="00A85266"/>
    <w:rsid w:val="00AA2D70"/>
    <w:rsid w:val="00AD0BA0"/>
    <w:rsid w:val="00B00272"/>
    <w:rsid w:val="00B0626A"/>
    <w:rsid w:val="00B16020"/>
    <w:rsid w:val="00B212F5"/>
    <w:rsid w:val="00BA4654"/>
    <w:rsid w:val="00C16B0F"/>
    <w:rsid w:val="00C211A7"/>
    <w:rsid w:val="00C37C3C"/>
    <w:rsid w:val="00C40D4D"/>
    <w:rsid w:val="00C56B98"/>
    <w:rsid w:val="00C83F88"/>
    <w:rsid w:val="00C97FDA"/>
    <w:rsid w:val="00CA189A"/>
    <w:rsid w:val="00CD2124"/>
    <w:rsid w:val="00CD641C"/>
    <w:rsid w:val="00CE136F"/>
    <w:rsid w:val="00CE2E03"/>
    <w:rsid w:val="00D1231B"/>
    <w:rsid w:val="00DC19CF"/>
    <w:rsid w:val="00DC52F8"/>
    <w:rsid w:val="00E03BD8"/>
    <w:rsid w:val="00E42567"/>
    <w:rsid w:val="00E50D82"/>
    <w:rsid w:val="00E82EAC"/>
    <w:rsid w:val="00EC295A"/>
    <w:rsid w:val="00EE637C"/>
    <w:rsid w:val="00EF6331"/>
    <w:rsid w:val="00F11C57"/>
    <w:rsid w:val="00F57BE5"/>
    <w:rsid w:val="00F74D4D"/>
    <w:rsid w:val="00FB11D6"/>
    <w:rsid w:val="00FD0703"/>
    <w:rsid w:val="00FE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22888"/>
  <w15:docId w15:val="{26E7B13C-038F-4FE9-A34A-B7A2C16C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BB6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BB6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7A0BB6"/>
  </w:style>
  <w:style w:type="paragraph" w:customStyle="1" w:styleId="paragraph">
    <w:name w:val="paragraph"/>
    <w:basedOn w:val="Normal"/>
    <w:rsid w:val="007A0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A0BB6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CE2E03"/>
    <w:pPr>
      <w:widowControl w:val="0"/>
      <w:autoSpaceDE w:val="0"/>
      <w:autoSpaceDN w:val="0"/>
      <w:spacing w:after="0" w:line="240" w:lineRule="auto"/>
    </w:pPr>
    <w:rPr>
      <w:rFonts w:eastAsia="Arial" w:cstheme="minorHAnsi"/>
      <w:sz w:val="16"/>
      <w:szCs w:val="16"/>
    </w:rPr>
  </w:style>
  <w:style w:type="paragraph" w:customStyle="1" w:styleId="Pa21">
    <w:name w:val="Pa2+1"/>
    <w:basedOn w:val="Normal"/>
    <w:next w:val="Normal"/>
    <w:rsid w:val="007A0BB6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462BE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29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272"/>
    <w:rPr>
      <w:color w:val="605E5C"/>
      <w:shd w:val="clear" w:color="auto" w:fill="E1DFDD"/>
    </w:rPr>
  </w:style>
  <w:style w:type="paragraph" w:customStyle="1" w:styleId="Default">
    <w:name w:val="Default"/>
    <w:rsid w:val="00574C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0237E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3B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3BD8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BD8"/>
    <w:pPr>
      <w:spacing w:after="16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BD8"/>
    <w:rPr>
      <w:rFonts w:eastAsiaTheme="minorEastAsia"/>
      <w:b/>
      <w:bCs/>
      <w:sz w:val="20"/>
      <w:szCs w:val="20"/>
      <w:lang w:eastAsia="hr-HR"/>
    </w:rPr>
  </w:style>
  <w:style w:type="paragraph" w:customStyle="1" w:styleId="Pa11">
    <w:name w:val="Pa1+1"/>
    <w:basedOn w:val="Normal"/>
    <w:next w:val="Normal"/>
    <w:rsid w:val="009371A1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nina_i_tino_-_matematika_1_kriteriji_vrednovanja.docx" TargetMode="External"/><Relationship Id="rId18" Type="http://schemas.openxmlformats.org/officeDocument/2006/relationships/hyperlink" Target="https://www.profil-klett.hr/sites/default/files/metodicki-kutak/17._plohe.pptx" TargetMode="External"/><Relationship Id="rId26" Type="http://schemas.openxmlformats.org/officeDocument/2006/relationships/hyperlink" Target="https://www.profil-klett.hr/sites/default/files/metodicki-kutak/28._sat_tzk_2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rofil-klett.hr/sites/default/files/metodicki-kutak/19._u_prometu_piv.docx" TargetMode="External"/><Relationship Id="rId34" Type="http://schemas.openxmlformats.org/officeDocument/2006/relationships/hyperlink" Target="https://www.profil-klett.hr/sites/default/files/metodicki-kutak/10_put_od_kuce_do_skole_0.doc" TargetMode="External"/><Relationship Id="rId7" Type="http://schemas.openxmlformats.org/officeDocument/2006/relationships/hyperlink" Target="https://www.profil-klett.hr/sites/default/files/metodicki-kutak/46_oblikovanje_slova_0.docx" TargetMode="External"/><Relationship Id="rId12" Type="http://schemas.openxmlformats.org/officeDocument/2006/relationships/hyperlink" Target="https://www.profil-klett.hr/sites/default/files/metodicki-kutak/36_i_37_geometrijska_tijela_-_pisana_provjera_i_analiza.docx" TargetMode="External"/><Relationship Id="rId17" Type="http://schemas.openxmlformats.org/officeDocument/2006/relationships/hyperlink" Target="https://hr.izzi.digital/DOS/104/387.html" TargetMode="External"/><Relationship Id="rId25" Type="http://schemas.openxmlformats.org/officeDocument/2006/relationships/hyperlink" Target="https://www.profil-klett.hr/sites/default/files/metodicki-kutak/27._sat_tzk_2.docx" TargetMode="External"/><Relationship Id="rId33" Type="http://schemas.openxmlformats.org/officeDocument/2006/relationships/hyperlink" Target="https://www.profil-klett.hr/sites/default/files/metodicki-kutak/nina_i_tino_glazbeni_1_udzb_notni_zapisi_2019_0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38_ravne_i_zakrivljene_plohe.docx" TargetMode="External"/><Relationship Id="rId20" Type="http://schemas.openxmlformats.org/officeDocument/2006/relationships/hyperlink" Target="https://hr.izzi.digital/DOS/104/387.html" TargetMode="External"/><Relationship Id="rId29" Type="http://schemas.openxmlformats.org/officeDocument/2006/relationships/hyperlink" Target="https://www.profil-klett.hr/sites/default/files/metodicki-kutak/10._pjevanje_i_pokret_-_semafor_0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6._slovo_n_i_slovo_l.pdf" TargetMode="External"/><Relationship Id="rId11" Type="http://schemas.openxmlformats.org/officeDocument/2006/relationships/hyperlink" Target="https://www.profil-klett.hr/sites/default/files/metodicki-kutak/nj_48_slova_i_rijeci_ponavljanje.docx" TargetMode="External"/><Relationship Id="rId24" Type="http://schemas.openxmlformats.org/officeDocument/2006/relationships/hyperlink" Target="https://hr.izzi.digital/DOS/104/1609.html" TargetMode="External"/><Relationship Id="rId32" Type="http://schemas.openxmlformats.org/officeDocument/2006/relationships/hyperlink" Target="https://hr.izzi.digital/DOS/104/1568.html" TargetMode="External"/><Relationship Id="rId5" Type="http://schemas.openxmlformats.org/officeDocument/2006/relationships/hyperlink" Target="https://www.profil-klett.hr/sites/default/files/metodicki-kutak/45_slovo_l_l_0.docx" TargetMode="External"/><Relationship Id="rId15" Type="http://schemas.openxmlformats.org/officeDocument/2006/relationships/hyperlink" Target="https://www.profil-klett.hr/sites/default/files/metodicki-kutak/nina_i_tino_-_matematika_1_kriteriji_vrednovanja.docx" TargetMode="External"/><Relationship Id="rId23" Type="http://schemas.openxmlformats.org/officeDocument/2006/relationships/hyperlink" Target="https://www.profil-klett.hr/sites/default/files/metodicki-kutak/20._ja_u_prometu_o.docx" TargetMode="External"/><Relationship Id="rId28" Type="http://schemas.openxmlformats.org/officeDocument/2006/relationships/hyperlink" Target="https://www.profil-klett.hr/sites/default/files/metodicki-kutak/prometni_znak.pptx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profil-klett.hr/sites/default/files/metodicki-kutak/7._stonoga_i_slovo_s.pdf" TargetMode="External"/><Relationship Id="rId19" Type="http://schemas.openxmlformats.org/officeDocument/2006/relationships/hyperlink" Target="https://www.profil-klett.hr/sites/default/files/metodicki-kutak/39_ravne_i_zakrivljene_plohe_piv.docx" TargetMode="External"/><Relationship Id="rId31" Type="http://schemas.openxmlformats.org/officeDocument/2006/relationships/hyperlink" Target="https://hr.izzi.digital/DOS/104/3431.html" TargetMode="External"/><Relationship Id="rId4" Type="http://schemas.openxmlformats.org/officeDocument/2006/relationships/hyperlink" Target="https://www.profil-klett.hr/sites/default/files/metodicki-kutak/44_glas_slovo_rijec_0.docx" TargetMode="External"/><Relationship Id="rId9" Type="http://schemas.openxmlformats.org/officeDocument/2006/relationships/hyperlink" Target="https://hr.izzi.digital/DOS/104/633.html" TargetMode="External"/><Relationship Id="rId14" Type="http://schemas.openxmlformats.org/officeDocument/2006/relationships/hyperlink" Target="https://www.profil-klett.hr/sites/default/files/metodicki-kutak/36_i_37_geometrijska_tijela_-_pisana_provjera_i_analiza.docx" TargetMode="External"/><Relationship Id="rId22" Type="http://schemas.openxmlformats.org/officeDocument/2006/relationships/hyperlink" Target="https://hr.izzi.digital/DOS/104/1609.html" TargetMode="External"/><Relationship Id="rId27" Type="http://schemas.openxmlformats.org/officeDocument/2006/relationships/hyperlink" Target="https://www.profil-klett.hr/sites/default/files/metodicki-kutak/29._sat_tzk_2.docx" TargetMode="External"/><Relationship Id="rId30" Type="http://schemas.openxmlformats.org/officeDocument/2006/relationships/hyperlink" Target="https://hr.izzi.digital/DOS/104/3431.htm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profil-klett.hr/sites/default/files/metodicki-kutak/47_stonoga_0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2334</Words>
  <Characters>13306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83</cp:revision>
  <dcterms:created xsi:type="dcterms:W3CDTF">2021-06-12T22:02:00Z</dcterms:created>
  <dcterms:modified xsi:type="dcterms:W3CDTF">2022-08-03T06:20:00Z</dcterms:modified>
</cp:coreProperties>
</file>